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88DB" w14:textId="77777777" w:rsidR="008B685D" w:rsidRDefault="008B685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sz w:val="24"/>
          <w:szCs w:val="24"/>
        </w:rPr>
      </w:pPr>
    </w:p>
    <w:p w14:paraId="30144EF3" w14:textId="77777777" w:rsidR="008B685D" w:rsidRPr="00B857F2" w:rsidRDefault="0079413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>SCHEMA DI ACCORDO</w:t>
      </w:r>
    </w:p>
    <w:p w14:paraId="162594B9" w14:textId="61D48A0A" w:rsidR="008B685D" w:rsidRPr="00B857F2" w:rsidRDefault="0079413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 L’ADESIONE AL SISTEMA COORDINATO REGIONALE </w:t>
      </w:r>
    </w:p>
    <w:p w14:paraId="3AC74BE2" w14:textId="77777777" w:rsidR="008B685D" w:rsidRPr="00B857F2" w:rsidRDefault="0079413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7F2">
        <w:rPr>
          <w:rFonts w:ascii="Times New Roman" w:hAnsi="Times New Roman" w:cs="Times New Roman"/>
          <w:b/>
          <w:sz w:val="24"/>
          <w:szCs w:val="24"/>
        </w:rPr>
        <w:t>DEI SERVIZI INFORMAGIOVANI</w:t>
      </w:r>
    </w:p>
    <w:p w14:paraId="0AB6EC4E" w14:textId="77777777" w:rsidR="008B685D" w:rsidRPr="00B857F2" w:rsidRDefault="0079413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7F2">
        <w:rPr>
          <w:rFonts w:ascii="Times New Roman" w:hAnsi="Times New Roman" w:cs="Times New Roman"/>
          <w:b/>
          <w:sz w:val="24"/>
          <w:szCs w:val="24"/>
        </w:rPr>
        <w:t xml:space="preserve"> PER L’ORIENTAMENTO SCOLASTICO E PROFESSIONALE</w:t>
      </w:r>
    </w:p>
    <w:p w14:paraId="26941F97" w14:textId="21E17865" w:rsidR="008B685D" w:rsidRPr="00B857F2" w:rsidRDefault="0079413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7F2">
        <w:rPr>
          <w:rFonts w:ascii="Times New Roman" w:hAnsi="Times New Roman" w:cs="Times New Roman"/>
          <w:b/>
          <w:sz w:val="24"/>
          <w:szCs w:val="24"/>
        </w:rPr>
        <w:t xml:space="preserve">E PER </w:t>
      </w:r>
      <w:r w:rsidR="00F90CDC">
        <w:rPr>
          <w:rFonts w:ascii="Times New Roman" w:hAnsi="Times New Roman" w:cs="Times New Roman"/>
          <w:b/>
          <w:sz w:val="24"/>
          <w:szCs w:val="24"/>
        </w:rPr>
        <w:t>L</w:t>
      </w:r>
      <w:r w:rsidR="00B65946">
        <w:rPr>
          <w:rFonts w:ascii="Times New Roman" w:hAnsi="Times New Roman" w:cs="Times New Roman"/>
          <w:b/>
          <w:sz w:val="24"/>
          <w:szCs w:val="24"/>
        </w:rPr>
        <w:t>’ATTUAZIONE DI</w:t>
      </w:r>
      <w:r w:rsidR="00F90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3CCF">
        <w:rPr>
          <w:rFonts w:ascii="Times New Roman" w:hAnsi="Times New Roman" w:cs="Times New Roman"/>
          <w:b/>
          <w:sz w:val="24"/>
          <w:szCs w:val="24"/>
        </w:rPr>
        <w:t>POLITICHE “</w:t>
      </w:r>
      <w:r w:rsidR="006D3A6A" w:rsidRPr="00FB3CCF">
        <w:rPr>
          <w:rFonts w:ascii="Times New Roman" w:hAnsi="Times New Roman" w:cs="Times New Roman"/>
          <w:b/>
          <w:sz w:val="24"/>
          <w:szCs w:val="24"/>
        </w:rPr>
        <w:t>CON</w:t>
      </w:r>
      <w:r w:rsidRPr="00FB3CCF">
        <w:rPr>
          <w:rFonts w:ascii="Times New Roman" w:hAnsi="Times New Roman" w:cs="Times New Roman"/>
          <w:b/>
          <w:sz w:val="24"/>
          <w:szCs w:val="24"/>
        </w:rPr>
        <w:t>” E “</w:t>
      </w:r>
      <w:r w:rsidR="006D3A6A" w:rsidRPr="00FB3CCF">
        <w:rPr>
          <w:rFonts w:ascii="Times New Roman" w:hAnsi="Times New Roman" w:cs="Times New Roman"/>
          <w:b/>
          <w:sz w:val="24"/>
          <w:szCs w:val="24"/>
        </w:rPr>
        <w:t>PER</w:t>
      </w:r>
      <w:r w:rsidRPr="00FB3CCF">
        <w:rPr>
          <w:rFonts w:ascii="Times New Roman" w:hAnsi="Times New Roman" w:cs="Times New Roman"/>
          <w:b/>
          <w:sz w:val="24"/>
          <w:szCs w:val="24"/>
        </w:rPr>
        <w:t>” I</w:t>
      </w:r>
      <w:r w:rsidRPr="00B857F2">
        <w:rPr>
          <w:rFonts w:ascii="Times New Roman" w:hAnsi="Times New Roman" w:cs="Times New Roman"/>
          <w:b/>
          <w:sz w:val="24"/>
          <w:szCs w:val="24"/>
        </w:rPr>
        <w:t xml:space="preserve"> GIOVANI</w:t>
      </w:r>
    </w:p>
    <w:p w14:paraId="1B8CA0A0" w14:textId="77777777" w:rsidR="008B685D" w:rsidRPr="00B857F2" w:rsidRDefault="008B685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AD983" w14:textId="77777777" w:rsidR="008B685D" w:rsidRPr="00B857F2" w:rsidRDefault="008B685D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062C717B" w14:textId="251B7EB7" w:rsidR="008B685D" w:rsidRPr="00B857F2" w:rsidRDefault="00344846" w:rsidP="00565572">
      <w:pPr>
        <w:pStyle w:val="Standard"/>
        <w:spacing w:before="160" w:after="60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</w:t>
      </w:r>
    </w:p>
    <w:p w14:paraId="0E3B4CFD" w14:textId="33FC9750" w:rsidR="008B685D" w:rsidRPr="00B857F2" w:rsidRDefault="0079413E" w:rsidP="00344846">
      <w:pPr>
        <w:pStyle w:val="Standard"/>
        <w:tabs>
          <w:tab w:val="left" w:pos="284"/>
        </w:tabs>
        <w:ind w:left="283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sz w:val="24"/>
          <w:szCs w:val="24"/>
        </w:rPr>
        <w:t>l’Associazione Nazionale dei Comuni Italiani (ANCI) Lombardia, di seguito denominata ANCI Lombardia, con sede in Milano, via Rovello, 2, Partita IVA 04875270961 e C.F. 80160390151, rappresentata da Rinaldo Mario</w:t>
      </w:r>
      <w:r w:rsidR="00C91D4E">
        <w:rPr>
          <w:rFonts w:ascii="Times New Roman" w:hAnsi="Times New Roman" w:cs="Times New Roman"/>
          <w:sz w:val="24"/>
          <w:szCs w:val="24"/>
        </w:rPr>
        <w:t xml:space="preserve"> </w:t>
      </w:r>
      <w:r w:rsidRPr="00B857F2">
        <w:rPr>
          <w:rFonts w:ascii="Times New Roman" w:hAnsi="Times New Roman" w:cs="Times New Roman"/>
          <w:sz w:val="24"/>
          <w:szCs w:val="24"/>
        </w:rPr>
        <w:t>Redaelli, in qualità di Segretario Generale</w:t>
      </w:r>
    </w:p>
    <w:p w14:paraId="140542FB" w14:textId="615BF2BF" w:rsidR="008B685D" w:rsidRPr="00B857F2" w:rsidRDefault="00344846" w:rsidP="00565572">
      <w:pPr>
        <w:pStyle w:val="Standard"/>
        <w:spacing w:before="160" w:after="60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14:paraId="4C5EA49C" w14:textId="0F9E438A" w:rsidR="008B685D" w:rsidRPr="00B857F2" w:rsidRDefault="0079413E" w:rsidP="00344846">
      <w:pPr>
        <w:pStyle w:val="Standard"/>
        <w:tabs>
          <w:tab w:val="left" w:pos="284"/>
        </w:tabs>
        <w:ind w:left="283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sz w:val="24"/>
          <w:szCs w:val="24"/>
        </w:rPr>
        <w:t>l’Ambito Territoriale di</w:t>
      </w:r>
      <w:proofErr w:type="gramStart"/>
      <w:r w:rsidRPr="00B857F2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B857F2">
        <w:rPr>
          <w:rFonts w:ascii="Times New Roman" w:hAnsi="Times New Roman" w:cs="Times New Roman"/>
          <w:sz w:val="24"/>
          <w:szCs w:val="24"/>
        </w:rPr>
        <w:t>.</w:t>
      </w:r>
    </w:p>
    <w:p w14:paraId="4591CDE3" w14:textId="3D7DB5AF" w:rsidR="001F799F" w:rsidRPr="00B857F2" w:rsidRDefault="001F799F" w:rsidP="00344846">
      <w:pPr>
        <w:pStyle w:val="Standard"/>
        <w:tabs>
          <w:tab w:val="left" w:pos="284"/>
        </w:tabs>
        <w:ind w:left="283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sz w:val="24"/>
          <w:szCs w:val="24"/>
        </w:rPr>
        <w:t>oppure: il Comune di</w:t>
      </w:r>
      <w:proofErr w:type="gramStart"/>
      <w:r w:rsidRPr="00B857F2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B857F2">
        <w:rPr>
          <w:rFonts w:ascii="Times New Roman" w:hAnsi="Times New Roman" w:cs="Times New Roman"/>
          <w:sz w:val="24"/>
          <w:szCs w:val="24"/>
        </w:rPr>
        <w:t>.</w:t>
      </w:r>
    </w:p>
    <w:p w14:paraId="1C6696D5" w14:textId="611F5A06" w:rsidR="001F799F" w:rsidRPr="00B857F2" w:rsidRDefault="001F799F" w:rsidP="00344846">
      <w:pPr>
        <w:pStyle w:val="Standard"/>
        <w:tabs>
          <w:tab w:val="left" w:pos="284"/>
        </w:tabs>
        <w:ind w:left="283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sz w:val="24"/>
          <w:szCs w:val="24"/>
        </w:rPr>
        <w:t>Altro, come previsto dagli artt. 3 e 7 del presente Accordo</w:t>
      </w:r>
    </w:p>
    <w:p w14:paraId="1DC526B0" w14:textId="7F272941" w:rsidR="008B685D" w:rsidRPr="00B857F2" w:rsidRDefault="0079413E" w:rsidP="00565572">
      <w:pPr>
        <w:pStyle w:val="Standard"/>
        <w:spacing w:before="320" w:after="320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sz w:val="24"/>
          <w:szCs w:val="24"/>
        </w:rPr>
        <w:t>VISTE</w:t>
      </w:r>
    </w:p>
    <w:p w14:paraId="0C9D49D0" w14:textId="1498EEAD" w:rsidR="008B685D" w:rsidRPr="00B857F2" w:rsidRDefault="0079413E" w:rsidP="00344846">
      <w:pPr>
        <w:pStyle w:val="Standard"/>
        <w:widowControl/>
        <w:numPr>
          <w:ilvl w:val="0"/>
          <w:numId w:val="1"/>
        </w:numPr>
        <w:tabs>
          <w:tab w:val="clear" w:pos="0"/>
        </w:tabs>
        <w:spacing w:before="160" w:after="60"/>
        <w:ind w:left="283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la Legge Regionale 31 marzo 2022, n. 4 </w:t>
      </w:r>
      <w:r w:rsidRPr="00B857F2">
        <w:rPr>
          <w:rFonts w:ascii="Times New Roman" w:hAnsi="Times New Roman" w:cs="Times New Roman"/>
          <w:i/>
          <w:color w:val="000000"/>
          <w:sz w:val="24"/>
          <w:szCs w:val="24"/>
        </w:rPr>
        <w:t>“La Lombardia è dei giovani”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che prevede, tra l’altro:</w:t>
      </w:r>
    </w:p>
    <w:p w14:paraId="79B54E3A" w14:textId="6C32BD17" w:rsidR="008B685D" w:rsidRPr="00B857F2" w:rsidRDefault="0079413E" w:rsidP="00344846">
      <w:pPr>
        <w:pStyle w:val="Standard"/>
        <w:numPr>
          <w:ilvl w:val="0"/>
          <w:numId w:val="5"/>
        </w:numPr>
        <w:spacing w:after="60"/>
        <w:ind w:left="709" w:right="-1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sz w:val="24"/>
          <w:szCs w:val="24"/>
        </w:rPr>
        <w:t xml:space="preserve">all’art. 3, comma 1, le funzioni in capo ai Comuni e, al comma 2, l’indicazione dell’Ambito territoriale di riferimento (nel quale i Comuni svolgono le funzioni di cui al comma 1), che coincide con l’Ambito territoriale del Piano di </w:t>
      </w:r>
      <w:r w:rsidR="002B46A6">
        <w:rPr>
          <w:rFonts w:ascii="Times New Roman" w:hAnsi="Times New Roman" w:cs="Times New Roman"/>
          <w:sz w:val="24"/>
          <w:szCs w:val="24"/>
        </w:rPr>
        <w:t>Z</w:t>
      </w:r>
      <w:r w:rsidRPr="00B857F2">
        <w:rPr>
          <w:rFonts w:ascii="Times New Roman" w:hAnsi="Times New Roman" w:cs="Times New Roman"/>
          <w:sz w:val="24"/>
          <w:szCs w:val="24"/>
        </w:rPr>
        <w:t>ona di cui all’art. 18 della Legge Regionale 12 marzo 2008, n. 3;</w:t>
      </w:r>
    </w:p>
    <w:p w14:paraId="3B86F045" w14:textId="155174C2" w:rsidR="008B685D" w:rsidRPr="00B857F2" w:rsidRDefault="0079413E" w:rsidP="00344846">
      <w:pPr>
        <w:pStyle w:val="Standard"/>
        <w:numPr>
          <w:ilvl w:val="0"/>
          <w:numId w:val="5"/>
        </w:numPr>
        <w:spacing w:after="60"/>
        <w:ind w:left="709" w:right="-1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sz w:val="24"/>
          <w:szCs w:val="24"/>
        </w:rPr>
        <w:t>all’art. 6, il sostegno e la qualificazione dell’attività della Rete Regionale dei servizi Informagiovani, con particolare riguardo ai piccoli Comuni, e allo sviluppo e aggiornamento delle competenze degli operatori secondo standard qualitativi comuni, assicurando il coordinamento regionale e favorendo la formazione di reti sul territorio, in modo particolare per lo svolgimento di funzioni di informazione, orientamento e consulenza ai giovani.</w:t>
      </w:r>
    </w:p>
    <w:p w14:paraId="4FACE1B8" w14:textId="408F3AE2" w:rsidR="008B685D" w:rsidRPr="00565572" w:rsidRDefault="0079413E" w:rsidP="00344846">
      <w:pPr>
        <w:pStyle w:val="Standard"/>
        <w:widowControl/>
        <w:numPr>
          <w:ilvl w:val="0"/>
          <w:numId w:val="1"/>
        </w:numPr>
        <w:tabs>
          <w:tab w:val="clear" w:pos="0"/>
        </w:tabs>
        <w:spacing w:before="160" w:after="60"/>
        <w:ind w:left="283" w:right="-1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la DGR </w:t>
      </w:r>
      <w:r w:rsidR="009E54B2" w:rsidRPr="00C2123A">
        <w:rPr>
          <w:rFonts w:ascii="Times New Roman" w:hAnsi="Times New Roman" w:cs="Times New Roman"/>
          <w:color w:val="000000"/>
          <w:sz w:val="24"/>
          <w:szCs w:val="24"/>
        </w:rPr>
        <w:t>8 aprile</w:t>
      </w:r>
      <w:r w:rsidR="00A036EF" w:rsidRPr="00C2123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26890" w:rsidRPr="00C2123A">
        <w:rPr>
          <w:rFonts w:ascii="Times New Roman" w:hAnsi="Times New Roman" w:cs="Times New Roman"/>
          <w:color w:val="000000"/>
          <w:sz w:val="24"/>
          <w:szCs w:val="24"/>
        </w:rPr>
        <w:t>4, n. 2127</w:t>
      </w:r>
      <w:r w:rsidR="002268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con cui Regione Lombardia ha approvato lo Schema di accordo di collaborazione tra Regione e ANCI Lombardia per la promozione e lo sviluppo delle politiche giovanili in Lombardia, soprattutto per quanto riguarda la trasversalità, il coordinamento e la valorizzazione degli interventi relativi ai giovani e supportando lo sviluppo della governance locale, valorizzando le esperienze attuate dai Comuni, la conoscenza dei servizi territoriali e le reti con i Comuni lombardi, </w:t>
      </w:r>
      <w:r w:rsidR="00BD1934" w:rsidRPr="00C2123A">
        <w:rPr>
          <w:rFonts w:ascii="Times New Roman" w:hAnsi="Times New Roman" w:cs="Times New Roman"/>
          <w:color w:val="000000"/>
          <w:sz w:val="24"/>
          <w:szCs w:val="24"/>
        </w:rPr>
        <w:t>promuovendo e coordinando la formazione e la messa in rete dei servizi</w:t>
      </w:r>
      <w:r w:rsidR="00940FFC" w:rsidRPr="00C2123A">
        <w:rPr>
          <w:rFonts w:ascii="Times New Roman" w:hAnsi="Times New Roman" w:cs="Times New Roman"/>
          <w:color w:val="000000"/>
          <w:sz w:val="24"/>
          <w:szCs w:val="24"/>
        </w:rPr>
        <w:t xml:space="preserve"> e delle informazioni utili ai giovani e agli operatori che gestiscono i servizi per i giovani su tutto il territorio, supportando e accompagnando i Comuni, soprattutto nei territori ove sono più carenti i servizi per i giovani</w:t>
      </w:r>
      <w:r w:rsidR="00940FF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E444A3" w14:textId="20049F05" w:rsidR="00C44A3C" w:rsidRPr="00565572" w:rsidRDefault="0079413E" w:rsidP="00344846">
      <w:pPr>
        <w:pStyle w:val="Standard"/>
        <w:widowControl/>
        <w:numPr>
          <w:ilvl w:val="0"/>
          <w:numId w:val="1"/>
        </w:numPr>
        <w:spacing w:before="160" w:after="60"/>
        <w:ind w:left="283" w:right="-1" w:hanging="283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2123A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B1205B" w:rsidRPr="00C2123A">
        <w:rPr>
          <w:rFonts w:ascii="Times New Roman" w:hAnsi="Times New Roman" w:cs="Times New Roman"/>
          <w:color w:val="000000"/>
          <w:sz w:val="24"/>
          <w:szCs w:val="24"/>
        </w:rPr>
        <w:t xml:space="preserve">DGR 15 aprile 2024, n. 2167 </w:t>
      </w:r>
      <w:r w:rsidRPr="00C2123A">
        <w:rPr>
          <w:rFonts w:ascii="Times New Roman" w:hAnsi="Times New Roman" w:cs="Times New Roman"/>
          <w:color w:val="000000"/>
          <w:sz w:val="24"/>
          <w:szCs w:val="24"/>
        </w:rPr>
        <w:t xml:space="preserve">avente per oggetto </w:t>
      </w:r>
      <w:r w:rsidRPr="00C2123A">
        <w:rPr>
          <w:rFonts w:ascii="Times New Roman" w:hAnsi="Times New Roman" w:cs="Times New Roman"/>
          <w:i/>
          <w:color w:val="000000"/>
          <w:sz w:val="24"/>
          <w:szCs w:val="24"/>
        </w:rPr>
        <w:t>“Approvazione delle linee guida di indirizzo per la programmazione sociale territoriale per il triennio 202</w:t>
      </w:r>
      <w:r w:rsidR="003D6412" w:rsidRPr="00C2123A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Pr="00C2123A">
        <w:rPr>
          <w:rFonts w:ascii="Times New Roman" w:hAnsi="Times New Roman" w:cs="Times New Roman"/>
          <w:i/>
          <w:color w:val="000000"/>
          <w:sz w:val="24"/>
          <w:szCs w:val="24"/>
        </w:rPr>
        <w:t>-2</w:t>
      </w:r>
      <w:r w:rsidR="003D6412" w:rsidRPr="00C2123A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  <w:r w:rsidRPr="00C2123A">
        <w:rPr>
          <w:rFonts w:ascii="Times New Roman" w:hAnsi="Times New Roman" w:cs="Times New Roman"/>
          <w:i/>
          <w:color w:val="000000"/>
          <w:sz w:val="24"/>
          <w:szCs w:val="24"/>
        </w:rPr>
        <w:t>”,</w:t>
      </w:r>
      <w:r w:rsidRPr="00C2123A">
        <w:rPr>
          <w:rFonts w:ascii="Times New Roman" w:hAnsi="Times New Roman" w:cs="Times New Roman"/>
          <w:color w:val="000000"/>
          <w:sz w:val="24"/>
          <w:szCs w:val="24"/>
        </w:rPr>
        <w:t xml:space="preserve"> che prevede la necessità di programmare, all’interno dei Piani di Zona, interventi per i giovani e per i minori,</w:t>
      </w:r>
      <w:r w:rsidR="00C2123A" w:rsidRPr="00C2123A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047857" w:rsidRPr="00C2123A">
        <w:rPr>
          <w:rFonts w:ascii="Times New Roman" w:hAnsi="Times New Roman" w:cs="Times New Roman"/>
          <w:color w:val="000000"/>
          <w:sz w:val="24"/>
          <w:szCs w:val="24"/>
        </w:rPr>
        <w:t>on particolare attenzione al potenziamento della Rete regionale dei servizi Informagiovani</w:t>
      </w:r>
      <w:r w:rsidR="00752520" w:rsidRPr="00C2123A">
        <w:rPr>
          <w:rFonts w:ascii="Times New Roman" w:hAnsi="Times New Roman" w:cs="Times New Roman"/>
          <w:color w:val="000000"/>
          <w:sz w:val="24"/>
          <w:szCs w:val="24"/>
        </w:rPr>
        <w:t>, per attuare in</w:t>
      </w:r>
      <w:r w:rsidR="000177F4" w:rsidRPr="00C2123A">
        <w:rPr>
          <w:rFonts w:ascii="Times New Roman" w:hAnsi="Times New Roman" w:cs="Times New Roman"/>
          <w:color w:val="000000"/>
          <w:sz w:val="24"/>
          <w:szCs w:val="24"/>
        </w:rPr>
        <w:t>iziative</w:t>
      </w:r>
      <w:r w:rsidR="00752520" w:rsidRPr="00C2123A">
        <w:rPr>
          <w:rFonts w:ascii="Times New Roman" w:hAnsi="Times New Roman" w:cs="Times New Roman"/>
          <w:color w:val="000000"/>
          <w:sz w:val="24"/>
          <w:szCs w:val="24"/>
        </w:rPr>
        <w:t xml:space="preserve"> di contrasto alla dispersione scolastica, alla povertà educativa e al disagio sociale e </w:t>
      </w:r>
      <w:r w:rsidR="000177F4" w:rsidRPr="00C2123A">
        <w:rPr>
          <w:rFonts w:ascii="Times New Roman" w:hAnsi="Times New Roman" w:cs="Times New Roman"/>
          <w:color w:val="000000"/>
          <w:sz w:val="24"/>
          <w:szCs w:val="24"/>
        </w:rPr>
        <w:t>attuando interventi di orientamento scolastico e professionale, ricerca di occupazione e di promozione del benessere psicofisico</w:t>
      </w:r>
      <w:r w:rsidR="003A4DE4" w:rsidRPr="00C2123A">
        <w:rPr>
          <w:rFonts w:ascii="Times New Roman" w:hAnsi="Times New Roman" w:cs="Times New Roman"/>
          <w:color w:val="000000"/>
          <w:sz w:val="24"/>
          <w:szCs w:val="24"/>
        </w:rPr>
        <w:t xml:space="preserve"> e delle attività motorie, sportive e culturali, per favorire l’inclusione e l’aggregazione sociale ed esperienze di cittadinanza attiva;</w:t>
      </w:r>
    </w:p>
    <w:p w14:paraId="6076A2DB" w14:textId="34D70AC7" w:rsidR="008E5592" w:rsidRPr="00565572" w:rsidRDefault="00C44A3C" w:rsidP="00344846">
      <w:pPr>
        <w:pStyle w:val="Standard"/>
        <w:widowControl/>
        <w:numPr>
          <w:ilvl w:val="0"/>
          <w:numId w:val="1"/>
        </w:numPr>
        <w:spacing w:before="160" w:after="60"/>
        <w:ind w:left="283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C2123A">
        <w:rPr>
          <w:rFonts w:ascii="Times New Roman" w:hAnsi="Times New Roman" w:cs="Times New Roman"/>
          <w:sz w:val="24"/>
          <w:szCs w:val="24"/>
        </w:rPr>
        <w:t>gli esiti</w:t>
      </w:r>
      <w:r w:rsidR="00F40CDD" w:rsidRPr="00C2123A">
        <w:rPr>
          <w:rFonts w:ascii="Times New Roman" w:hAnsi="Times New Roman" w:cs="Times New Roman"/>
          <w:sz w:val="24"/>
          <w:szCs w:val="24"/>
        </w:rPr>
        <w:t xml:space="preserve"> positivi</w:t>
      </w:r>
      <w:r w:rsidRPr="00C2123A">
        <w:rPr>
          <w:rFonts w:ascii="Times New Roman" w:hAnsi="Times New Roman" w:cs="Times New Roman"/>
          <w:sz w:val="24"/>
          <w:szCs w:val="24"/>
        </w:rPr>
        <w:t xml:space="preserve"> della sperimentazione attuata da ANCI Lombardia negli anni 2023 e 2024 in relazione all’avvio di un Sistema coordinato </w:t>
      </w:r>
      <w:r w:rsidR="008847CD" w:rsidRPr="00C2123A">
        <w:rPr>
          <w:rFonts w:ascii="Times New Roman" w:hAnsi="Times New Roman" w:cs="Times New Roman"/>
          <w:sz w:val="24"/>
          <w:szCs w:val="24"/>
        </w:rPr>
        <w:t xml:space="preserve">regionale dei servizi Informagiovani, per </w:t>
      </w:r>
      <w:r w:rsidR="008847CD" w:rsidRPr="00C2123A">
        <w:rPr>
          <w:rFonts w:ascii="Times New Roman" w:hAnsi="Times New Roman" w:cs="Times New Roman"/>
          <w:sz w:val="24"/>
          <w:szCs w:val="24"/>
        </w:rPr>
        <w:lastRenderedPageBreak/>
        <w:t xml:space="preserve">l’orientamento scolastico e per la messa a regime delle politiche “con” e “per” i giovani, finalizzato a sostenere i Comuni lombardi nell’attuazione della Legge regionale 31 marzo 2022, n. 4 </w:t>
      </w:r>
      <w:r w:rsidR="008847CD" w:rsidRPr="00C2123A">
        <w:rPr>
          <w:rFonts w:ascii="Times New Roman" w:hAnsi="Times New Roman" w:cs="Times New Roman"/>
          <w:i/>
          <w:iCs/>
          <w:sz w:val="24"/>
          <w:szCs w:val="24"/>
        </w:rPr>
        <w:t>“La Lombardia è dei giovani”</w:t>
      </w:r>
      <w:r w:rsidR="00E23E76" w:rsidRPr="00C2123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23E76" w:rsidRPr="00C2123A">
        <w:rPr>
          <w:rFonts w:ascii="Times New Roman" w:hAnsi="Times New Roman" w:cs="Times New Roman"/>
          <w:sz w:val="24"/>
          <w:szCs w:val="24"/>
        </w:rPr>
        <w:t>con la conseguente richiesta dei Comuni di prosecuzione dell’attività del Sistema coordinato anche oltre la scadenza della fase sperimentale;</w:t>
      </w:r>
    </w:p>
    <w:p w14:paraId="6B5B3140" w14:textId="43A2DAAB" w:rsidR="00A003A3" w:rsidRPr="00565572" w:rsidRDefault="002A5CDC" w:rsidP="00344846">
      <w:pPr>
        <w:pStyle w:val="Standard"/>
        <w:widowControl/>
        <w:numPr>
          <w:ilvl w:val="0"/>
          <w:numId w:val="1"/>
        </w:numPr>
        <w:spacing w:before="160" w:after="60"/>
        <w:ind w:left="283" w:right="-1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123A">
        <w:rPr>
          <w:rFonts w:ascii="Times New Roman" w:hAnsi="Times New Roman" w:cs="Times New Roman"/>
          <w:sz w:val="24"/>
          <w:szCs w:val="24"/>
        </w:rPr>
        <w:t>l</w:t>
      </w:r>
      <w:r w:rsidR="00E327FF" w:rsidRPr="00C2123A">
        <w:rPr>
          <w:rFonts w:ascii="Times New Roman" w:hAnsi="Times New Roman" w:cs="Times New Roman"/>
          <w:sz w:val="24"/>
          <w:szCs w:val="24"/>
        </w:rPr>
        <w:t>a necessità per i Comuni lombardi</w:t>
      </w:r>
      <w:r w:rsidR="008C574E" w:rsidRPr="00C2123A">
        <w:rPr>
          <w:rFonts w:ascii="Times New Roman" w:hAnsi="Times New Roman" w:cs="Times New Roman"/>
          <w:sz w:val="24"/>
          <w:szCs w:val="24"/>
        </w:rPr>
        <w:t>, e quindi</w:t>
      </w:r>
      <w:r w:rsidRPr="00C2123A">
        <w:rPr>
          <w:rFonts w:ascii="Times New Roman" w:hAnsi="Times New Roman" w:cs="Times New Roman"/>
          <w:sz w:val="24"/>
          <w:szCs w:val="24"/>
        </w:rPr>
        <w:t xml:space="preserve"> per ANCI Lombardia</w:t>
      </w:r>
      <w:r w:rsidR="008C574E" w:rsidRPr="00C2123A">
        <w:rPr>
          <w:rFonts w:ascii="Times New Roman" w:hAnsi="Times New Roman" w:cs="Times New Roman"/>
          <w:sz w:val="24"/>
          <w:szCs w:val="24"/>
        </w:rPr>
        <w:t>, di strutturare un servizio permanente anche dal punto di vista</w:t>
      </w:r>
      <w:r w:rsidR="00515864" w:rsidRPr="00C2123A">
        <w:rPr>
          <w:rFonts w:ascii="Times New Roman" w:hAnsi="Times New Roman" w:cs="Times New Roman"/>
          <w:sz w:val="24"/>
          <w:szCs w:val="24"/>
        </w:rPr>
        <w:t xml:space="preserve"> operativo</w:t>
      </w:r>
      <w:r w:rsidR="008C574E" w:rsidRPr="00C2123A">
        <w:rPr>
          <w:rFonts w:ascii="Times New Roman" w:hAnsi="Times New Roman" w:cs="Times New Roman"/>
          <w:sz w:val="24"/>
          <w:szCs w:val="24"/>
        </w:rPr>
        <w:t xml:space="preserve">, per </w:t>
      </w:r>
      <w:r w:rsidR="00E1405B" w:rsidRPr="00C2123A">
        <w:rPr>
          <w:rFonts w:ascii="Times New Roman" w:hAnsi="Times New Roman" w:cs="Times New Roman"/>
          <w:sz w:val="24"/>
          <w:szCs w:val="24"/>
        </w:rPr>
        <w:t xml:space="preserve">programmare e gestire </w:t>
      </w:r>
      <w:r w:rsidR="00090D40" w:rsidRPr="00C2123A">
        <w:rPr>
          <w:rFonts w:ascii="Times New Roman" w:hAnsi="Times New Roman" w:cs="Times New Roman"/>
          <w:sz w:val="24"/>
          <w:szCs w:val="24"/>
        </w:rPr>
        <w:t xml:space="preserve">in modo coordinato </w:t>
      </w:r>
      <w:r w:rsidR="00E1405B" w:rsidRPr="00C2123A">
        <w:rPr>
          <w:rFonts w:ascii="Times New Roman" w:hAnsi="Times New Roman" w:cs="Times New Roman"/>
          <w:sz w:val="24"/>
          <w:szCs w:val="24"/>
        </w:rPr>
        <w:t xml:space="preserve">le attività previste dalla LR n. 4/22, </w:t>
      </w:r>
      <w:r w:rsidR="00317953" w:rsidRPr="00C2123A">
        <w:rPr>
          <w:rFonts w:ascii="Times New Roman" w:hAnsi="Times New Roman" w:cs="Times New Roman"/>
          <w:sz w:val="24"/>
          <w:szCs w:val="24"/>
        </w:rPr>
        <w:t xml:space="preserve">sostenere ed accompagnare i Comuni nella realizzazione di politiche giovanili, supportarli nella redazione di progetti, assisterli nelle rendicontazioni, </w:t>
      </w:r>
      <w:r w:rsidR="00090D40" w:rsidRPr="00C2123A">
        <w:rPr>
          <w:rFonts w:ascii="Times New Roman" w:hAnsi="Times New Roman" w:cs="Times New Roman"/>
          <w:sz w:val="24"/>
          <w:szCs w:val="24"/>
        </w:rPr>
        <w:t xml:space="preserve">pianificare ed attuare percorsi formativi, monitorare le attività dei Comuni, </w:t>
      </w:r>
      <w:r w:rsidR="000A1E9E" w:rsidRPr="00C2123A">
        <w:rPr>
          <w:rFonts w:ascii="Times New Roman" w:hAnsi="Times New Roman" w:cs="Times New Roman"/>
          <w:sz w:val="24"/>
          <w:szCs w:val="24"/>
        </w:rPr>
        <w:t xml:space="preserve">interloquire con soggetti pubblici e privati per attivare sinergie e </w:t>
      </w:r>
      <w:r w:rsidR="00E1405B" w:rsidRPr="00C2123A">
        <w:rPr>
          <w:rFonts w:ascii="Times New Roman" w:hAnsi="Times New Roman" w:cs="Times New Roman"/>
          <w:sz w:val="24"/>
          <w:szCs w:val="24"/>
        </w:rPr>
        <w:t>reperire fondi</w:t>
      </w:r>
      <w:r w:rsidR="00090D40" w:rsidRPr="00C2123A">
        <w:rPr>
          <w:rFonts w:ascii="Times New Roman" w:hAnsi="Times New Roman" w:cs="Times New Roman"/>
          <w:sz w:val="24"/>
          <w:szCs w:val="24"/>
        </w:rPr>
        <w:t xml:space="preserve"> </w:t>
      </w:r>
      <w:r w:rsidR="000A1E9E" w:rsidRPr="00C2123A">
        <w:rPr>
          <w:rFonts w:ascii="Times New Roman" w:hAnsi="Times New Roman" w:cs="Times New Roman"/>
          <w:sz w:val="24"/>
          <w:szCs w:val="24"/>
        </w:rPr>
        <w:t>da destinare ai servizi per i Comuni</w:t>
      </w:r>
      <w:r w:rsidR="00317953" w:rsidRPr="00C2123A">
        <w:rPr>
          <w:rFonts w:ascii="Times New Roman" w:hAnsi="Times New Roman" w:cs="Times New Roman"/>
          <w:sz w:val="24"/>
          <w:szCs w:val="24"/>
        </w:rPr>
        <w:t xml:space="preserve">, in modo particolare le scuole, le università, </w:t>
      </w:r>
      <w:r w:rsidR="005668FB" w:rsidRPr="00C2123A">
        <w:rPr>
          <w:rFonts w:ascii="Times New Roman" w:hAnsi="Times New Roman" w:cs="Times New Roman"/>
          <w:sz w:val="24"/>
          <w:szCs w:val="24"/>
        </w:rPr>
        <w:t>gli ITS, le associazioni locali, il Terzo settore e gli oratori lombardi;</w:t>
      </w:r>
    </w:p>
    <w:p w14:paraId="4A87FF24" w14:textId="760E48B8" w:rsidR="00991EAC" w:rsidRPr="00565572" w:rsidRDefault="00EF4648" w:rsidP="00344846">
      <w:pPr>
        <w:pStyle w:val="Standard"/>
        <w:widowControl/>
        <w:numPr>
          <w:ilvl w:val="0"/>
          <w:numId w:val="1"/>
        </w:numPr>
        <w:spacing w:before="160" w:after="60"/>
        <w:ind w:left="283" w:right="-1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123A">
        <w:rPr>
          <w:rFonts w:ascii="Times New Roman" w:hAnsi="Times New Roman" w:cs="Times New Roman"/>
          <w:sz w:val="24"/>
          <w:szCs w:val="24"/>
        </w:rPr>
        <w:t>l</w:t>
      </w:r>
      <w:r w:rsidR="00E327FF" w:rsidRPr="00C2123A">
        <w:rPr>
          <w:rFonts w:ascii="Times New Roman" w:hAnsi="Times New Roman" w:cs="Times New Roman"/>
          <w:sz w:val="24"/>
          <w:szCs w:val="24"/>
        </w:rPr>
        <w:t>’opportunità</w:t>
      </w:r>
      <w:r w:rsidR="00CE245E" w:rsidRPr="00C2123A">
        <w:rPr>
          <w:rFonts w:ascii="Times New Roman" w:hAnsi="Times New Roman" w:cs="Times New Roman"/>
          <w:sz w:val="24"/>
          <w:szCs w:val="24"/>
        </w:rPr>
        <w:t xml:space="preserve"> di </w:t>
      </w:r>
      <w:r w:rsidR="00F67E23" w:rsidRPr="00C2123A">
        <w:rPr>
          <w:rFonts w:ascii="Times New Roman" w:hAnsi="Times New Roman" w:cs="Times New Roman"/>
          <w:sz w:val="24"/>
          <w:szCs w:val="24"/>
        </w:rPr>
        <w:t>proseguire la positiva esperienza di utilizzo di</w:t>
      </w:r>
      <w:r w:rsidR="00CE245E" w:rsidRPr="00C2123A">
        <w:rPr>
          <w:rFonts w:ascii="Times New Roman" w:hAnsi="Times New Roman" w:cs="Times New Roman"/>
          <w:sz w:val="24"/>
          <w:szCs w:val="24"/>
        </w:rPr>
        <w:t xml:space="preserve"> uno strumento tecnologico per la gestione dei servizi previst</w:t>
      </w:r>
      <w:r w:rsidR="00DE1821" w:rsidRPr="00C2123A">
        <w:rPr>
          <w:rFonts w:ascii="Times New Roman" w:hAnsi="Times New Roman" w:cs="Times New Roman"/>
          <w:sz w:val="24"/>
          <w:szCs w:val="24"/>
        </w:rPr>
        <w:t>i</w:t>
      </w:r>
      <w:r w:rsidR="00CE245E" w:rsidRPr="00C2123A">
        <w:rPr>
          <w:rFonts w:ascii="Times New Roman" w:hAnsi="Times New Roman" w:cs="Times New Roman"/>
          <w:sz w:val="24"/>
          <w:szCs w:val="24"/>
        </w:rPr>
        <w:t xml:space="preserve"> dal Sistema coordinato</w:t>
      </w:r>
      <w:r w:rsidR="00F67E23" w:rsidRPr="00C2123A">
        <w:rPr>
          <w:rFonts w:ascii="Times New Roman" w:hAnsi="Times New Roman" w:cs="Times New Roman"/>
          <w:sz w:val="24"/>
          <w:szCs w:val="24"/>
        </w:rPr>
        <w:t xml:space="preserve">, che sino ad oggi si è avvalso della piattaforma </w:t>
      </w:r>
      <w:r w:rsidR="00F67E23" w:rsidRPr="00C2123A">
        <w:rPr>
          <w:rFonts w:ascii="Times New Roman" w:hAnsi="Times New Roman" w:cs="Times New Roman"/>
          <w:i/>
          <w:iCs/>
          <w:sz w:val="24"/>
          <w:szCs w:val="24"/>
        </w:rPr>
        <w:t xml:space="preserve">“Talent </w:t>
      </w:r>
      <w:r w:rsidR="005A7576" w:rsidRPr="00C2123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F67E23" w:rsidRPr="00C2123A">
        <w:rPr>
          <w:rFonts w:ascii="Times New Roman" w:hAnsi="Times New Roman" w:cs="Times New Roman"/>
          <w:i/>
          <w:iCs/>
          <w:sz w:val="24"/>
          <w:szCs w:val="24"/>
        </w:rPr>
        <w:t>ub”,</w:t>
      </w:r>
      <w:r w:rsidR="00F67E23" w:rsidRPr="00C2123A">
        <w:rPr>
          <w:rFonts w:ascii="Times New Roman" w:hAnsi="Times New Roman" w:cs="Times New Roman"/>
          <w:sz w:val="24"/>
          <w:szCs w:val="24"/>
        </w:rPr>
        <w:t xml:space="preserve"> realizzata grazie a finanziamenti regionali;</w:t>
      </w:r>
    </w:p>
    <w:p w14:paraId="7D55D13D" w14:textId="59C69002" w:rsidR="002875BC" w:rsidRPr="00565572" w:rsidRDefault="00991EAC" w:rsidP="00344846">
      <w:pPr>
        <w:pStyle w:val="Standard"/>
        <w:widowControl/>
        <w:numPr>
          <w:ilvl w:val="0"/>
          <w:numId w:val="1"/>
        </w:numPr>
        <w:tabs>
          <w:tab w:val="clear" w:pos="0"/>
        </w:tabs>
        <w:spacing w:before="160" w:after="60"/>
        <w:ind w:left="283" w:right="-1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123A">
        <w:rPr>
          <w:rFonts w:ascii="Times New Roman" w:hAnsi="Times New Roman" w:cs="Times New Roman"/>
          <w:sz w:val="24"/>
          <w:szCs w:val="24"/>
        </w:rPr>
        <w:t>l</w:t>
      </w:r>
      <w:r w:rsidR="00022A9D" w:rsidRPr="00C2123A">
        <w:rPr>
          <w:rFonts w:ascii="Times New Roman" w:hAnsi="Times New Roman" w:cs="Times New Roman"/>
          <w:sz w:val="24"/>
          <w:szCs w:val="24"/>
        </w:rPr>
        <w:t>a necessità</w:t>
      </w:r>
      <w:r w:rsidRPr="00C2123A">
        <w:rPr>
          <w:rFonts w:ascii="Times New Roman" w:hAnsi="Times New Roman" w:cs="Times New Roman"/>
          <w:sz w:val="24"/>
          <w:szCs w:val="24"/>
        </w:rPr>
        <w:t xml:space="preserve"> di facilitare i Comuni, soprattutto i piccoli, nelle procedure di affidamento</w:t>
      </w:r>
      <w:r w:rsidR="008847CD" w:rsidRPr="00C2123A">
        <w:rPr>
          <w:rFonts w:ascii="Times New Roman" w:hAnsi="Times New Roman" w:cs="Times New Roman"/>
          <w:sz w:val="24"/>
          <w:szCs w:val="24"/>
        </w:rPr>
        <w:t xml:space="preserve"> e di gestione della piattaforma </w:t>
      </w:r>
      <w:r w:rsidR="008847CD" w:rsidRPr="00C2123A">
        <w:rPr>
          <w:rFonts w:ascii="Times New Roman" w:hAnsi="Times New Roman" w:cs="Times New Roman"/>
          <w:i/>
          <w:iCs/>
          <w:sz w:val="24"/>
          <w:szCs w:val="24"/>
        </w:rPr>
        <w:t xml:space="preserve">“Talent </w:t>
      </w:r>
      <w:r w:rsidR="005A7576" w:rsidRPr="00C2123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8847CD" w:rsidRPr="00C2123A">
        <w:rPr>
          <w:rFonts w:ascii="Times New Roman" w:hAnsi="Times New Roman" w:cs="Times New Roman"/>
          <w:i/>
          <w:iCs/>
          <w:sz w:val="24"/>
          <w:szCs w:val="24"/>
        </w:rPr>
        <w:t>ub”</w:t>
      </w:r>
      <w:r w:rsidR="00022A9D" w:rsidRPr="00C2123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6175809" w14:textId="599451B6" w:rsidR="00022A9D" w:rsidRPr="00565572" w:rsidRDefault="00CD3D1A" w:rsidP="00344846">
      <w:pPr>
        <w:pStyle w:val="Standard"/>
        <w:widowControl/>
        <w:numPr>
          <w:ilvl w:val="0"/>
          <w:numId w:val="1"/>
        </w:numPr>
        <w:tabs>
          <w:tab w:val="clear" w:pos="0"/>
        </w:tabs>
        <w:spacing w:before="160" w:after="60"/>
        <w:ind w:left="283" w:right="-1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123A">
        <w:rPr>
          <w:rFonts w:ascii="Times New Roman" w:hAnsi="Times New Roman" w:cs="Times New Roman"/>
          <w:sz w:val="24"/>
          <w:szCs w:val="24"/>
        </w:rPr>
        <w:t>la presenza, in ANCI Lombardia, della Consulta ANCI Giovani Lombardia, costituita da giovani Amministratori lombardi di età inferiore ai 35 anni</w:t>
      </w:r>
      <w:r w:rsidR="0087550A" w:rsidRPr="00C2123A">
        <w:rPr>
          <w:rFonts w:ascii="Times New Roman" w:hAnsi="Times New Roman" w:cs="Times New Roman"/>
          <w:sz w:val="24"/>
          <w:szCs w:val="24"/>
        </w:rPr>
        <w:t>, quale articolazione regionale di ANCI Giovani, disponibile alla collaborazione per potenziare</w:t>
      </w:r>
      <w:r w:rsidR="00394BDD" w:rsidRPr="00C2123A">
        <w:rPr>
          <w:rFonts w:ascii="Times New Roman" w:hAnsi="Times New Roman" w:cs="Times New Roman"/>
          <w:sz w:val="24"/>
          <w:szCs w:val="24"/>
        </w:rPr>
        <w:t xml:space="preserve"> il Sistema coordinato della Rete Informagiovani, anche attraverso iniziative di formazione</w:t>
      </w:r>
      <w:r w:rsidR="00097D65" w:rsidRPr="00C2123A">
        <w:rPr>
          <w:rFonts w:ascii="Times New Roman" w:hAnsi="Times New Roman" w:cs="Times New Roman"/>
          <w:sz w:val="24"/>
          <w:szCs w:val="24"/>
        </w:rPr>
        <w:t>, informazione e di pro</w:t>
      </w:r>
      <w:r w:rsidR="00FF3EFE" w:rsidRPr="00C2123A">
        <w:rPr>
          <w:rFonts w:ascii="Times New Roman" w:hAnsi="Times New Roman" w:cs="Times New Roman"/>
          <w:sz w:val="24"/>
          <w:szCs w:val="24"/>
        </w:rPr>
        <w:t>mozione del pro</w:t>
      </w:r>
      <w:r w:rsidR="00097D65" w:rsidRPr="00C2123A">
        <w:rPr>
          <w:rFonts w:ascii="Times New Roman" w:hAnsi="Times New Roman" w:cs="Times New Roman"/>
          <w:sz w:val="24"/>
          <w:szCs w:val="24"/>
        </w:rPr>
        <w:t>tagonismo giovanile;</w:t>
      </w:r>
    </w:p>
    <w:p w14:paraId="38992A49" w14:textId="1FCB34A3" w:rsidR="00022A9D" w:rsidRPr="00C2123A" w:rsidRDefault="00022A9D" w:rsidP="00344846">
      <w:pPr>
        <w:pStyle w:val="Standard"/>
        <w:widowControl/>
        <w:numPr>
          <w:ilvl w:val="0"/>
          <w:numId w:val="1"/>
        </w:numPr>
        <w:spacing w:before="160" w:after="60"/>
        <w:ind w:left="283" w:right="-1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123A">
        <w:rPr>
          <w:rFonts w:ascii="Times New Roman" w:hAnsi="Times New Roman" w:cs="Times New Roman"/>
          <w:sz w:val="24"/>
          <w:szCs w:val="24"/>
        </w:rPr>
        <w:t xml:space="preserve">la deliberazione del Consiglio Direttivo di ANCI Lombardia del 7 maggio 2025 di approvazione </w:t>
      </w:r>
      <w:r w:rsidR="00847C52" w:rsidRPr="00C2123A">
        <w:rPr>
          <w:rFonts w:ascii="Times New Roman" w:hAnsi="Times New Roman" w:cs="Times New Roman"/>
          <w:sz w:val="24"/>
          <w:szCs w:val="24"/>
        </w:rPr>
        <w:t>del</w:t>
      </w:r>
      <w:r w:rsidRPr="00C2123A">
        <w:rPr>
          <w:rFonts w:ascii="Times New Roman" w:hAnsi="Times New Roman" w:cs="Times New Roman"/>
          <w:sz w:val="24"/>
          <w:szCs w:val="24"/>
        </w:rPr>
        <w:t xml:space="preserve"> Sistema coordinato regionale dei servizi Informagiovani, per l’orientamento scolastico e per la messa a regime delle politiche “con” e “per” i giovani, finalizzato a sostenere i Comuni lombardi nell’attuazione della Legge regionale 31 marzo 2022, n. 4 </w:t>
      </w:r>
      <w:r w:rsidRPr="00C2123A">
        <w:rPr>
          <w:rFonts w:ascii="Times New Roman" w:hAnsi="Times New Roman" w:cs="Times New Roman"/>
          <w:i/>
          <w:iCs/>
          <w:sz w:val="24"/>
          <w:szCs w:val="24"/>
        </w:rPr>
        <w:t>“La Lombardia è dei giovani”</w:t>
      </w:r>
      <w:r w:rsidR="00B5162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2768BFE" w14:textId="77777777" w:rsidR="008B685D" w:rsidRPr="00B857F2" w:rsidRDefault="0079413E" w:rsidP="00565572">
      <w:pPr>
        <w:pStyle w:val="Standard"/>
        <w:spacing w:before="320" w:after="320"/>
        <w:ind w:left="284" w:righ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65572">
        <w:rPr>
          <w:rFonts w:ascii="Times New Roman" w:hAnsi="Times New Roman" w:cs="Times New Roman"/>
          <w:sz w:val="24"/>
          <w:szCs w:val="24"/>
        </w:rPr>
        <w:t>TRA LE PARTI SI CONVIENE E SI STIPULA QUANTO SEGUE:</w:t>
      </w:r>
    </w:p>
    <w:p w14:paraId="03C4D1CC" w14:textId="77777777" w:rsidR="008B685D" w:rsidRDefault="0079413E" w:rsidP="00565572">
      <w:pPr>
        <w:pStyle w:val="Standard"/>
        <w:widowControl/>
        <w:spacing w:before="16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>Art. 1 – Oggetto dell’Accordo</w:t>
      </w:r>
    </w:p>
    <w:p w14:paraId="143013BA" w14:textId="77777777" w:rsidR="00660BF6" w:rsidRPr="00660BF6" w:rsidRDefault="0079413E" w:rsidP="00D42674">
      <w:pPr>
        <w:pStyle w:val="Standard"/>
        <w:widowControl/>
        <w:numPr>
          <w:ilvl w:val="0"/>
          <w:numId w:val="2"/>
        </w:numPr>
        <w:spacing w:after="160"/>
        <w:ind w:left="641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BF6">
        <w:rPr>
          <w:rFonts w:ascii="Times New Roman" w:hAnsi="Times New Roman" w:cs="Times New Roman"/>
          <w:bCs/>
          <w:color w:val="000000"/>
          <w:sz w:val="24"/>
          <w:szCs w:val="24"/>
        </w:rPr>
        <w:t>Le premesse sono parte integrante e sostanziale del presente atto.</w:t>
      </w:r>
    </w:p>
    <w:p w14:paraId="21D840D4" w14:textId="1375404A" w:rsidR="008579C9" w:rsidRPr="00660BF6" w:rsidRDefault="0079413E" w:rsidP="00660BF6">
      <w:pPr>
        <w:pStyle w:val="Standard"/>
        <w:widowControl/>
        <w:numPr>
          <w:ilvl w:val="0"/>
          <w:numId w:val="2"/>
        </w:numPr>
        <w:tabs>
          <w:tab w:val="left" w:pos="9354"/>
        </w:tabs>
        <w:spacing w:after="160"/>
        <w:ind w:left="641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BF6">
        <w:rPr>
          <w:rFonts w:ascii="Times New Roman" w:hAnsi="Times New Roman" w:cs="Times New Roman"/>
          <w:color w:val="000000"/>
          <w:sz w:val="24"/>
          <w:szCs w:val="24"/>
        </w:rPr>
        <w:t xml:space="preserve">L’Accordo disciplina la gestione in forma associata del Sistema Coordinato Regionale dei servizi Informagiovani (d’ora in poi </w:t>
      </w:r>
      <w:r w:rsidRPr="00660BF6">
        <w:rPr>
          <w:rFonts w:ascii="Times New Roman" w:hAnsi="Times New Roman" w:cs="Times New Roman"/>
          <w:b/>
          <w:color w:val="000000"/>
          <w:sz w:val="24"/>
          <w:szCs w:val="24"/>
        </w:rPr>
        <w:t>“Sistema Coordinato”</w:t>
      </w:r>
      <w:r w:rsidRPr="00660BF6">
        <w:rPr>
          <w:rFonts w:ascii="Times New Roman" w:hAnsi="Times New Roman" w:cs="Times New Roman"/>
          <w:color w:val="000000"/>
          <w:sz w:val="24"/>
          <w:szCs w:val="24"/>
        </w:rPr>
        <w:t xml:space="preserve">), identificati come soggetti qualificati </w:t>
      </w:r>
      <w:r w:rsidRPr="00660BF6">
        <w:rPr>
          <w:rFonts w:ascii="Times New Roman" w:hAnsi="Times New Roman" w:cs="Times New Roman"/>
          <w:bCs/>
          <w:color w:val="000000"/>
          <w:sz w:val="24"/>
          <w:szCs w:val="24"/>
        </w:rPr>
        <w:t>per</w:t>
      </w:r>
      <w:r w:rsidRPr="00660BF6">
        <w:rPr>
          <w:rFonts w:ascii="Times New Roman" w:hAnsi="Times New Roman" w:cs="Times New Roman"/>
          <w:color w:val="000000"/>
          <w:sz w:val="24"/>
          <w:szCs w:val="24"/>
        </w:rPr>
        <w:t xml:space="preserve"> l’erogazione di servizi e attività destinati ai giovani lombardi, in modo particolare per l’orientamento scolastico e professionale, per </w:t>
      </w:r>
      <w:r w:rsidR="0018660F" w:rsidRPr="00660BF6">
        <w:rPr>
          <w:rFonts w:ascii="Times New Roman" w:hAnsi="Times New Roman" w:cs="Times New Roman"/>
          <w:color w:val="000000"/>
          <w:sz w:val="24"/>
          <w:szCs w:val="24"/>
        </w:rPr>
        <w:t>l’attuazione di</w:t>
      </w:r>
      <w:r w:rsidRPr="00660BF6">
        <w:rPr>
          <w:rFonts w:ascii="Times New Roman" w:hAnsi="Times New Roman" w:cs="Times New Roman"/>
          <w:color w:val="000000"/>
          <w:sz w:val="24"/>
          <w:szCs w:val="24"/>
        </w:rPr>
        <w:t xml:space="preserve"> politiche regionali “</w:t>
      </w:r>
      <w:r w:rsidR="001A3E9B" w:rsidRPr="00660BF6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Pr="00660BF6">
        <w:rPr>
          <w:rFonts w:ascii="Times New Roman" w:hAnsi="Times New Roman" w:cs="Times New Roman"/>
          <w:color w:val="000000"/>
          <w:sz w:val="24"/>
          <w:szCs w:val="24"/>
        </w:rPr>
        <w:t>” e “</w:t>
      </w:r>
      <w:r w:rsidR="001A3E9B" w:rsidRPr="00660BF6">
        <w:rPr>
          <w:rFonts w:ascii="Times New Roman" w:hAnsi="Times New Roman" w:cs="Times New Roman"/>
          <w:bCs/>
          <w:color w:val="000000"/>
          <w:sz w:val="24"/>
          <w:szCs w:val="24"/>
        </w:rPr>
        <w:t>per</w:t>
      </w:r>
      <w:r w:rsidRPr="00660BF6">
        <w:rPr>
          <w:rFonts w:ascii="Times New Roman" w:hAnsi="Times New Roman" w:cs="Times New Roman"/>
          <w:color w:val="000000"/>
          <w:sz w:val="24"/>
          <w:szCs w:val="24"/>
        </w:rPr>
        <w:t>” i giovani e per la promozione della partecipazione e del protagonismo dei giovani, in attuazione della Legge Regionale 31 marzo 2022, n. 4</w:t>
      </w:r>
      <w:r w:rsidR="008579C9" w:rsidRPr="00660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79C9" w:rsidRPr="00660B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“La Lombardia è dei giovani”.</w:t>
      </w:r>
    </w:p>
    <w:p w14:paraId="19403BC2" w14:textId="1C2AFDC9" w:rsidR="00097D65" w:rsidRPr="00B857F2" w:rsidRDefault="0079413E" w:rsidP="00565572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>Art. 2 – Finalità del Sistema Coordinato</w:t>
      </w:r>
    </w:p>
    <w:p w14:paraId="2514FD04" w14:textId="77777777" w:rsidR="00565572" w:rsidRDefault="0079413E" w:rsidP="00660BF6">
      <w:pPr>
        <w:pStyle w:val="Standard"/>
        <w:widowControl/>
        <w:numPr>
          <w:ilvl w:val="0"/>
          <w:numId w:val="22"/>
        </w:numPr>
        <w:spacing w:after="16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Sistema Coordinato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con il </w:t>
      </w:r>
      <w:r w:rsidRPr="00565572">
        <w:rPr>
          <w:rFonts w:ascii="Times New Roman" w:hAnsi="Times New Roman" w:cs="Times New Roman"/>
          <w:bCs/>
          <w:color w:val="000000"/>
          <w:sz w:val="24"/>
          <w:szCs w:val="24"/>
        </w:rPr>
        <w:t>concorso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e la reciproca interazione e collaborazione degli organismi indicati all’art. 4 e degli strumenti operativi di cui all’art.5, persegue le seguenti finalità:</w:t>
      </w:r>
    </w:p>
    <w:p w14:paraId="56783D52" w14:textId="0E170B31" w:rsidR="008B685D" w:rsidRPr="00565572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5572">
        <w:rPr>
          <w:rFonts w:ascii="Times New Roman" w:hAnsi="Times New Roman" w:cs="Times New Roman"/>
          <w:color w:val="000000"/>
          <w:sz w:val="24"/>
          <w:szCs w:val="24"/>
        </w:rPr>
        <w:t>Progetta iniziative a favore dei servizi Informagiovani (d’ora in poi “IG”) collegati in rete;</w:t>
      </w:r>
    </w:p>
    <w:p w14:paraId="5DD563B4" w14:textId="77777777" w:rsidR="008B685D" w:rsidRPr="00B857F2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Supporta azioni di allestimento e riqualificazione degli IG e avvio di nuovi sportelli territoriali;</w:t>
      </w:r>
    </w:p>
    <w:p w14:paraId="5E5EE654" w14:textId="77777777" w:rsidR="008B685D" w:rsidRPr="00B857F2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Supporta le attività degli Hub di Ambito, in modo particolare per quanto riguarda le funzioni relative all’orientamento scolastico e professionale e le azioni di accompagnamento nelle fasi di transizioni da scuola a scuola, da scuola a lavoro e </w:t>
      </w:r>
      <w:proofErr w:type="spellStart"/>
      <w:r w:rsidRPr="00B857F2"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spellEnd"/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lavoro a lavoro e le attività di contrasto alla dispersione scolastica, l’ingaggio dei giovani e il protagonismo giovanile;</w:t>
      </w:r>
    </w:p>
    <w:p w14:paraId="79B6FA9B" w14:textId="77777777" w:rsidR="008B685D" w:rsidRPr="00B857F2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Supporta azioni di sistema per la creazione di reti territoriali, con particolare attenzione alle progettualità di Ambito e di </w:t>
      </w:r>
      <w:proofErr w:type="spellStart"/>
      <w:r w:rsidRPr="00B857F2">
        <w:rPr>
          <w:rFonts w:ascii="Times New Roman" w:hAnsi="Times New Roman" w:cs="Times New Roman"/>
          <w:color w:val="000000"/>
          <w:sz w:val="24"/>
          <w:szCs w:val="24"/>
        </w:rPr>
        <w:t>Interambito</w:t>
      </w:r>
      <w:proofErr w:type="spellEnd"/>
      <w:r w:rsidRPr="00B857F2">
        <w:rPr>
          <w:rFonts w:ascii="Times New Roman" w:hAnsi="Times New Roman" w:cs="Times New Roman"/>
          <w:color w:val="000000"/>
          <w:sz w:val="24"/>
          <w:szCs w:val="24"/>
        </w:rPr>
        <w:t>, in raccordo con i Piani di Zona, con particolare attenzione all’utenza fragile (NEET, precari, ecc.);</w:t>
      </w:r>
    </w:p>
    <w:p w14:paraId="7BB90132" w14:textId="77777777" w:rsidR="008B685D" w:rsidRPr="00B857F2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Promuove azioni di comunicazione rivolte ai diversi target di riferimento, attraverso l’utilizzo di canali e strumenti di ingaggio efficaci per il dialogo con i giovani;</w:t>
      </w:r>
    </w:p>
    <w:p w14:paraId="036FC2CB" w14:textId="77777777" w:rsidR="008B685D" w:rsidRPr="00B857F2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Offre servizi consulenziali e di coaching agli operatori, con particolare riferimento alle competenze inerenti all’orientamento formativo e professionale, oltre che comunicative;</w:t>
      </w:r>
    </w:p>
    <w:p w14:paraId="7190A150" w14:textId="77777777" w:rsidR="008B685D" w:rsidRPr="00B857F2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Promuove interventi formativi rivolti agli operatori degli IG e delle rispettive reti per il riallineamento e potenziamento delle competenze professionali;</w:t>
      </w:r>
    </w:p>
    <w:p w14:paraId="54896369" w14:textId="77777777" w:rsidR="008B685D" w:rsidRPr="00B857F2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Attiva il monitoraggio dei servizi, la raccolta dei dati e presidia il rispetto degli standard quali/quantitativi dei medesimi, secondo i criteri stabiliti da Regione Lombardia;</w:t>
      </w:r>
    </w:p>
    <w:p w14:paraId="35B79BF8" w14:textId="77777777" w:rsidR="008B685D" w:rsidRPr="00B857F2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Predispone il Piano annuale della programmazione delle attività;</w:t>
      </w:r>
    </w:p>
    <w:p w14:paraId="5FE7575A" w14:textId="77777777" w:rsidR="008B685D" w:rsidRPr="00565572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Gestisce il patrimonio informativo comune anche attraverso l’utilizzo della piattaforma </w:t>
      </w:r>
      <w:r w:rsidRPr="00565572">
        <w:rPr>
          <w:rFonts w:ascii="Times New Roman" w:hAnsi="Times New Roman" w:cs="Times New Roman"/>
          <w:color w:val="000000"/>
          <w:sz w:val="24"/>
          <w:szCs w:val="24"/>
        </w:rPr>
        <w:t>“Talent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572">
        <w:rPr>
          <w:rFonts w:ascii="Times New Roman" w:hAnsi="Times New Roman" w:cs="Times New Roman"/>
          <w:color w:val="000000"/>
          <w:sz w:val="24"/>
          <w:szCs w:val="24"/>
        </w:rPr>
        <w:t>Hub”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quale strumento di raccordo, comunicazione e messa in rete;</w:t>
      </w:r>
    </w:p>
    <w:p w14:paraId="490F04DE" w14:textId="77777777" w:rsidR="008B685D" w:rsidRPr="00B857F2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Supporta le attività del Forum regionale dei giovani, previsto dall’art. 5 della LR n. 4/2022;</w:t>
      </w:r>
    </w:p>
    <w:p w14:paraId="603A8513" w14:textId="77777777" w:rsidR="008B685D" w:rsidRPr="00AC2806" w:rsidRDefault="0079413E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Garantisce il monitoraggio e la rendicontazione delle attività svolte per il </w:t>
      </w:r>
      <w:r w:rsidRPr="00AC2806">
        <w:rPr>
          <w:rFonts w:ascii="Times New Roman" w:hAnsi="Times New Roman" w:cs="Times New Roman"/>
          <w:color w:val="000000"/>
          <w:sz w:val="24"/>
          <w:szCs w:val="24"/>
        </w:rPr>
        <w:t>raggiungimento degli obiettivi previsti dalla LR n 4/2022 e dal presente Accordo.</w:t>
      </w:r>
    </w:p>
    <w:p w14:paraId="3760D4CE" w14:textId="5FE474DD" w:rsidR="00E367D7" w:rsidRPr="00AC2806" w:rsidRDefault="009B7B34" w:rsidP="00D27D35">
      <w:pPr>
        <w:pStyle w:val="Standard"/>
        <w:widowControl/>
        <w:numPr>
          <w:ilvl w:val="1"/>
          <w:numId w:val="6"/>
        </w:numPr>
        <w:ind w:left="1434" w:righ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806">
        <w:rPr>
          <w:rFonts w:ascii="Times New Roman" w:hAnsi="Times New Roman" w:cs="Times New Roman"/>
          <w:color w:val="000000"/>
          <w:sz w:val="24"/>
          <w:szCs w:val="24"/>
        </w:rPr>
        <w:t xml:space="preserve">Alimenta il dialogo con i giovani amministratori, promuovendone il coinvolgimento attivo nei processi decisionali e nella definizione delle politiche </w:t>
      </w:r>
      <w:r w:rsidR="002E7B46" w:rsidRPr="00AC2806">
        <w:rPr>
          <w:rFonts w:ascii="Times New Roman" w:hAnsi="Times New Roman" w:cs="Times New Roman"/>
          <w:color w:val="000000"/>
          <w:sz w:val="24"/>
          <w:szCs w:val="24"/>
        </w:rPr>
        <w:t xml:space="preserve">con e per i giovani </w:t>
      </w:r>
      <w:r w:rsidRPr="00AC2806">
        <w:rPr>
          <w:rFonts w:ascii="Times New Roman" w:hAnsi="Times New Roman" w:cs="Times New Roman"/>
          <w:color w:val="000000"/>
          <w:sz w:val="24"/>
          <w:szCs w:val="24"/>
        </w:rPr>
        <w:t>sui territori.</w:t>
      </w:r>
    </w:p>
    <w:p w14:paraId="485FAABB" w14:textId="120C9391" w:rsidR="00097D65" w:rsidRPr="00AC2806" w:rsidRDefault="0079413E" w:rsidP="00565572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2806">
        <w:rPr>
          <w:rFonts w:ascii="Times New Roman" w:hAnsi="Times New Roman" w:cs="Times New Roman"/>
          <w:b/>
          <w:color w:val="000000"/>
          <w:sz w:val="24"/>
          <w:szCs w:val="24"/>
        </w:rPr>
        <w:t>Art. 3 - Costituzione del Sistema Coordinato</w:t>
      </w:r>
    </w:p>
    <w:p w14:paraId="6D913419" w14:textId="13804860" w:rsidR="00500007" w:rsidRPr="00AC2806" w:rsidRDefault="0079413E" w:rsidP="00660BF6">
      <w:pPr>
        <w:pStyle w:val="Standard"/>
        <w:widowControl/>
        <w:numPr>
          <w:ilvl w:val="0"/>
          <w:numId w:val="24"/>
        </w:numPr>
        <w:spacing w:after="16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AC2806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AC28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Sistema Coordinato </w:t>
      </w:r>
      <w:r w:rsidRPr="00AC2806">
        <w:rPr>
          <w:rFonts w:ascii="Times New Roman" w:hAnsi="Times New Roman" w:cs="Times New Roman"/>
          <w:color w:val="000000"/>
          <w:sz w:val="24"/>
          <w:szCs w:val="24"/>
        </w:rPr>
        <w:t xml:space="preserve">ha </w:t>
      </w:r>
      <w:r w:rsidRPr="00AC2806">
        <w:rPr>
          <w:rFonts w:ascii="Times New Roman" w:hAnsi="Times New Roman" w:cs="Times New Roman"/>
          <w:bCs/>
          <w:color w:val="000000"/>
          <w:sz w:val="24"/>
          <w:szCs w:val="24"/>
        </w:rPr>
        <w:t>sede</w:t>
      </w:r>
      <w:r w:rsidRPr="00AC2806">
        <w:rPr>
          <w:rFonts w:ascii="Times New Roman" w:hAnsi="Times New Roman" w:cs="Times New Roman"/>
          <w:color w:val="000000"/>
          <w:sz w:val="24"/>
          <w:szCs w:val="24"/>
        </w:rPr>
        <w:t xml:space="preserve"> presso ANCI Lombardia, in Milano, via Rovello, 2, che ne assume la </w:t>
      </w:r>
      <w:r w:rsidR="00FB17B3" w:rsidRPr="00AC2806">
        <w:rPr>
          <w:rFonts w:ascii="Times New Roman" w:hAnsi="Times New Roman" w:cs="Times New Roman"/>
          <w:color w:val="000000"/>
          <w:sz w:val="24"/>
          <w:szCs w:val="24"/>
        </w:rPr>
        <w:t>gestione</w:t>
      </w:r>
      <w:r w:rsidR="004D0FA8" w:rsidRPr="00AC2806">
        <w:rPr>
          <w:rFonts w:ascii="Times New Roman" w:hAnsi="Times New Roman" w:cs="Times New Roman"/>
          <w:color w:val="000000"/>
          <w:sz w:val="24"/>
          <w:szCs w:val="24"/>
        </w:rPr>
        <w:t>, nominando un Direttore</w:t>
      </w:r>
      <w:r w:rsidR="00174BC2" w:rsidRPr="00AC28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2806">
        <w:rPr>
          <w:rFonts w:ascii="Times New Roman" w:hAnsi="Times New Roman" w:cs="Times New Roman"/>
          <w:color w:val="000000"/>
          <w:sz w:val="24"/>
          <w:szCs w:val="24"/>
        </w:rPr>
        <w:t xml:space="preserve">un Coordinatore e </w:t>
      </w:r>
      <w:r w:rsidR="004D0FA8" w:rsidRPr="00AC2806">
        <w:rPr>
          <w:rFonts w:ascii="Times New Roman" w:hAnsi="Times New Roman" w:cs="Times New Roman"/>
          <w:color w:val="000000"/>
          <w:sz w:val="24"/>
          <w:szCs w:val="24"/>
        </w:rPr>
        <w:t>un Segretario del Sistema</w:t>
      </w:r>
      <w:r w:rsidRPr="00AC28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D36D94" w14:textId="57B82C1B" w:rsidR="00500007" w:rsidRPr="0078686E" w:rsidRDefault="00500007" w:rsidP="00660BF6">
      <w:pPr>
        <w:pStyle w:val="Standard"/>
        <w:widowControl/>
        <w:numPr>
          <w:ilvl w:val="0"/>
          <w:numId w:val="24"/>
        </w:numPr>
        <w:spacing w:after="160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86E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Pr="00786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Sistema Coordinato</w:t>
      </w:r>
      <w:r w:rsidRPr="0078686E">
        <w:rPr>
          <w:rFonts w:ascii="Times New Roman" w:hAnsi="Times New Roman" w:cs="Times New Roman"/>
          <w:color w:val="000000"/>
          <w:sz w:val="24"/>
          <w:szCs w:val="24"/>
        </w:rPr>
        <w:t xml:space="preserve"> è composto dai servizi Informagiovani già attivi, o in fase di attivazione, da</w:t>
      </w:r>
      <w:r w:rsidR="001662ED" w:rsidRPr="0078686E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78686E">
        <w:rPr>
          <w:rFonts w:ascii="Times New Roman" w:hAnsi="Times New Roman" w:cs="Times New Roman"/>
          <w:color w:val="000000"/>
          <w:sz w:val="24"/>
          <w:szCs w:val="24"/>
        </w:rPr>
        <w:t>Comuni o d</w:t>
      </w:r>
      <w:r w:rsidR="001662ED" w:rsidRPr="0078686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8686E">
        <w:rPr>
          <w:rFonts w:ascii="Times New Roman" w:hAnsi="Times New Roman" w:cs="Times New Roman"/>
          <w:color w:val="000000"/>
          <w:sz w:val="24"/>
          <w:szCs w:val="24"/>
        </w:rPr>
        <w:t xml:space="preserve">gli Ambiti territoriali lombardi, </w:t>
      </w:r>
      <w:r w:rsidR="001662ED" w:rsidRPr="0078686E">
        <w:rPr>
          <w:rFonts w:ascii="Times New Roman" w:hAnsi="Times New Roman" w:cs="Times New Roman"/>
          <w:color w:val="000000"/>
          <w:sz w:val="24"/>
          <w:szCs w:val="24"/>
        </w:rPr>
        <w:t>articolati e organizzati secondo le modalità deliberate dai diversi territori</w:t>
      </w:r>
      <w:r w:rsidR="001662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8EC999" w14:textId="2C33C0D0" w:rsidR="00A91D84" w:rsidRPr="00B857F2" w:rsidRDefault="0079413E" w:rsidP="00565572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>Art. 4 – Governance del Sistema Coordinato</w:t>
      </w:r>
    </w:p>
    <w:p w14:paraId="51A6DAA0" w14:textId="76FBB4BF" w:rsidR="008B685D" w:rsidRPr="00536DA0" w:rsidRDefault="0079413E" w:rsidP="00D27D35">
      <w:pPr>
        <w:pStyle w:val="Standard"/>
        <w:widowControl/>
        <w:numPr>
          <w:ilvl w:val="0"/>
          <w:numId w:val="8"/>
        </w:numPr>
        <w:ind w:left="714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Al fine di garantire una effettiva capacità organizzativa e una reale dimensione rappresentativa del Sistema Coordinato, si rende necessario avvalersi di una </w:t>
      </w:r>
      <w:r w:rsidR="002245A1" w:rsidRPr="002245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g</w:t>
      </w:r>
      <w:r w:rsidRPr="002245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overnance 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policentrica e plurale che si esprime </w:t>
      </w:r>
      <w:r w:rsidR="00F41D52">
        <w:rPr>
          <w:rFonts w:ascii="Times New Roman" w:hAnsi="Times New Roman" w:cs="Times New Roman"/>
          <w:color w:val="000000"/>
          <w:sz w:val="24"/>
          <w:szCs w:val="24"/>
        </w:rPr>
        <w:t xml:space="preserve">attraverso </w:t>
      </w:r>
      <w:r w:rsidR="00E46A56">
        <w:rPr>
          <w:rFonts w:ascii="Times New Roman" w:hAnsi="Times New Roman" w:cs="Times New Roman"/>
          <w:color w:val="000000"/>
          <w:sz w:val="24"/>
          <w:szCs w:val="24"/>
        </w:rPr>
        <w:t xml:space="preserve">i seguenti 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>organismi e funzioni</w:t>
      </w:r>
      <w:r w:rsidR="00E46A5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C0866F" w14:textId="7FA56C68" w:rsidR="00536DA0" w:rsidRPr="00536DA0" w:rsidRDefault="00536DA0" w:rsidP="00D27D35">
      <w:pPr>
        <w:pStyle w:val="Standard"/>
        <w:widowControl/>
        <w:numPr>
          <w:ilvl w:val="0"/>
          <w:numId w:val="10"/>
        </w:numPr>
        <w:spacing w:before="160"/>
        <w:ind w:left="1434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6DA0">
        <w:rPr>
          <w:rFonts w:ascii="Times New Roman" w:hAnsi="Times New Roman" w:cs="Times New Roman"/>
          <w:b/>
          <w:bCs/>
          <w:sz w:val="24"/>
          <w:szCs w:val="24"/>
        </w:rPr>
        <w:t>Assemblea degli Enti aderenti</w:t>
      </w:r>
      <w:r w:rsidRPr="00536DA0">
        <w:rPr>
          <w:rFonts w:ascii="Times New Roman" w:hAnsi="Times New Roman" w:cs="Times New Roman"/>
          <w:sz w:val="24"/>
          <w:szCs w:val="24"/>
        </w:rPr>
        <w:t xml:space="preserve"> </w:t>
      </w:r>
      <w:r w:rsidR="00864B47">
        <w:rPr>
          <w:rFonts w:ascii="Times New Roman" w:hAnsi="Times New Roman" w:cs="Times New Roman"/>
          <w:sz w:val="24"/>
          <w:szCs w:val="24"/>
        </w:rPr>
        <w:t xml:space="preserve">quale </w:t>
      </w:r>
      <w:r w:rsidRPr="00536DA0">
        <w:rPr>
          <w:rFonts w:ascii="Times New Roman" w:hAnsi="Times New Roman" w:cs="Times New Roman"/>
          <w:b/>
          <w:bCs/>
          <w:sz w:val="24"/>
          <w:szCs w:val="24"/>
        </w:rPr>
        <w:t>organo di indirizzo strategico</w:t>
      </w:r>
      <w:r w:rsidRPr="00536DA0">
        <w:rPr>
          <w:rFonts w:ascii="Times New Roman" w:hAnsi="Times New Roman" w:cs="Times New Roman"/>
          <w:sz w:val="24"/>
          <w:szCs w:val="24"/>
        </w:rPr>
        <w:t xml:space="preserve"> del Sistema Coordinato e rappresenta il luogo di confronto e partecipazione tra Comuni e Ambiti </w:t>
      </w:r>
      <w:r w:rsidRPr="00536DA0">
        <w:rPr>
          <w:rFonts w:ascii="Times New Roman" w:hAnsi="Times New Roman" w:cs="Times New Roman"/>
          <w:color w:val="000000"/>
          <w:sz w:val="24"/>
          <w:szCs w:val="24"/>
        </w:rPr>
        <w:t>territoriali</w:t>
      </w:r>
      <w:r w:rsidRPr="00536DA0">
        <w:rPr>
          <w:rFonts w:ascii="Times New Roman" w:hAnsi="Times New Roman" w:cs="Times New Roman"/>
          <w:sz w:val="24"/>
          <w:szCs w:val="24"/>
        </w:rPr>
        <w:t>. Svolge una funzione di orientamento generale, definendo priorità, linee di sviluppo e obiettivi comuni da perseguire nel tempo.</w:t>
      </w:r>
    </w:p>
    <w:p w14:paraId="10F2394D" w14:textId="7DDB5F3D" w:rsidR="00536DA0" w:rsidRPr="00536DA0" w:rsidRDefault="00536DA0" w:rsidP="00864B47">
      <w:pPr>
        <w:pStyle w:val="Standard"/>
        <w:spacing w:after="60"/>
        <w:ind w:left="1418" w:right="284"/>
        <w:jc w:val="both"/>
        <w:rPr>
          <w:rFonts w:ascii="Times New Roman" w:hAnsi="Times New Roman" w:cs="Times New Roman"/>
          <w:sz w:val="24"/>
          <w:szCs w:val="24"/>
        </w:rPr>
      </w:pPr>
      <w:r w:rsidRPr="00536DA0">
        <w:rPr>
          <w:rFonts w:ascii="Times New Roman" w:hAnsi="Times New Roman" w:cs="Times New Roman"/>
          <w:sz w:val="24"/>
          <w:szCs w:val="24"/>
        </w:rPr>
        <w:t xml:space="preserve">L’Assemblea contribuisce alla definizione delle linee tematiche fondamentali per la predisposizione del </w:t>
      </w:r>
      <w:r w:rsidRPr="008C3174">
        <w:rPr>
          <w:rFonts w:ascii="Times New Roman" w:hAnsi="Times New Roman" w:cs="Times New Roman"/>
          <w:b/>
          <w:bCs/>
          <w:sz w:val="24"/>
          <w:szCs w:val="24"/>
        </w:rPr>
        <w:t>Piano annuale delle attività</w:t>
      </w:r>
      <w:r w:rsidRPr="00536DA0">
        <w:rPr>
          <w:rFonts w:ascii="Times New Roman" w:hAnsi="Times New Roman" w:cs="Times New Roman"/>
          <w:sz w:val="24"/>
          <w:szCs w:val="24"/>
        </w:rPr>
        <w:t xml:space="preserve"> (Art. </w:t>
      </w:r>
      <w:r w:rsidR="00872150">
        <w:rPr>
          <w:rFonts w:ascii="Times New Roman" w:hAnsi="Times New Roman" w:cs="Times New Roman"/>
          <w:sz w:val="24"/>
          <w:szCs w:val="24"/>
        </w:rPr>
        <w:t>2</w:t>
      </w:r>
      <w:r w:rsidRPr="00536DA0">
        <w:rPr>
          <w:rFonts w:ascii="Times New Roman" w:hAnsi="Times New Roman" w:cs="Times New Roman"/>
          <w:sz w:val="24"/>
          <w:szCs w:val="24"/>
        </w:rPr>
        <w:t xml:space="preserve">, lettera </w:t>
      </w:r>
      <w:r w:rsidR="00872150">
        <w:rPr>
          <w:rFonts w:ascii="Times New Roman" w:hAnsi="Times New Roman" w:cs="Times New Roman"/>
          <w:sz w:val="24"/>
          <w:szCs w:val="24"/>
        </w:rPr>
        <w:t>i</w:t>
      </w:r>
      <w:r w:rsidRPr="00536DA0">
        <w:rPr>
          <w:rFonts w:ascii="Times New Roman" w:hAnsi="Times New Roman" w:cs="Times New Roman"/>
          <w:sz w:val="24"/>
          <w:szCs w:val="24"/>
        </w:rPr>
        <w:t>), garantendo coerenza tra le azioni del Sistema Coordinato e le istanze espresse dai territori. Si interfaccia regolarmente con gli organi di ANCI Lombardia per assicurare allineamento e monitoraggio congiunto delle azioni programmate.</w:t>
      </w:r>
    </w:p>
    <w:p w14:paraId="378D04CF" w14:textId="77777777" w:rsidR="00536DA0" w:rsidRPr="00536DA0" w:rsidRDefault="00536DA0" w:rsidP="00864B47">
      <w:pPr>
        <w:pStyle w:val="Standard"/>
        <w:spacing w:after="60"/>
        <w:ind w:left="1418" w:right="284"/>
        <w:jc w:val="both"/>
        <w:rPr>
          <w:rFonts w:ascii="Times New Roman" w:hAnsi="Times New Roman" w:cs="Times New Roman"/>
          <w:sz w:val="24"/>
          <w:szCs w:val="24"/>
        </w:rPr>
      </w:pPr>
      <w:r w:rsidRPr="00536DA0">
        <w:rPr>
          <w:rFonts w:ascii="Times New Roman" w:hAnsi="Times New Roman" w:cs="Times New Roman"/>
          <w:sz w:val="24"/>
          <w:szCs w:val="24"/>
        </w:rPr>
        <w:lastRenderedPageBreak/>
        <w:t>Ogni Ente aderente, Comune o Ambito, designa un proprio rappresentante in Assemblea tra gli Amministratori locali. Tale rappresentante può essere affiancato, ove necessario, da un referente tecnico.</w:t>
      </w:r>
    </w:p>
    <w:p w14:paraId="37FE37C4" w14:textId="77777777" w:rsidR="00536DA0" w:rsidRPr="00536DA0" w:rsidRDefault="00536DA0" w:rsidP="00864B47">
      <w:pPr>
        <w:pStyle w:val="Standard"/>
        <w:spacing w:after="60"/>
        <w:ind w:left="1418" w:right="284"/>
        <w:jc w:val="both"/>
        <w:rPr>
          <w:rFonts w:ascii="Times New Roman" w:hAnsi="Times New Roman" w:cs="Times New Roman"/>
          <w:sz w:val="24"/>
          <w:szCs w:val="24"/>
        </w:rPr>
      </w:pPr>
      <w:r w:rsidRPr="00536DA0">
        <w:rPr>
          <w:rFonts w:ascii="Times New Roman" w:hAnsi="Times New Roman" w:cs="Times New Roman"/>
          <w:sz w:val="24"/>
          <w:szCs w:val="24"/>
        </w:rPr>
        <w:t>L’Assemblea si riunisce almeno due volte l’anno o ogniqualvolta venga ritenuto necessario. Le riunioni possono svolgersi in presenza o da remoto, secondo modalità organizzative funzionali all’efficacia e all’accessibilità.</w:t>
      </w:r>
    </w:p>
    <w:p w14:paraId="52D9C878" w14:textId="043623A9" w:rsidR="00864B47" w:rsidRPr="00864B47" w:rsidRDefault="00864B47" w:rsidP="00660BF6">
      <w:pPr>
        <w:pStyle w:val="Standard"/>
        <w:widowControl/>
        <w:numPr>
          <w:ilvl w:val="0"/>
          <w:numId w:val="10"/>
        </w:numPr>
        <w:spacing w:before="160"/>
        <w:ind w:left="1434" w:right="28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Cabina di regia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4B47">
        <w:rPr>
          <w:rFonts w:ascii="Times New Roman" w:hAnsi="Times New Roman" w:cs="Times New Roman"/>
          <w:color w:val="000000"/>
          <w:sz w:val="24"/>
          <w:szCs w:val="24"/>
        </w:rPr>
        <w:t>quale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organo </w:t>
      </w:r>
      <w:r w:rsidRPr="00864B47">
        <w:rPr>
          <w:rFonts w:ascii="Times New Roman" w:hAnsi="Times New Roman" w:cs="Times New Roman"/>
          <w:b/>
          <w:bCs/>
          <w:sz w:val="24"/>
          <w:szCs w:val="24"/>
        </w:rPr>
        <w:t>tecnico</w:t>
      </w:r>
      <w:r w:rsidRPr="0086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864B47">
        <w:rPr>
          <w:rFonts w:ascii="Times New Roman" w:hAnsi="Times New Roman" w:cs="Times New Roman"/>
          <w:b/>
          <w:bCs/>
          <w:sz w:val="24"/>
          <w:szCs w:val="24"/>
        </w:rPr>
        <w:t>strategico</w:t>
      </w:r>
      <w:r w:rsidRPr="00864B47">
        <w:rPr>
          <w:rFonts w:ascii="Times New Roman" w:hAnsi="Times New Roman" w:cs="Times New Roman"/>
          <w:color w:val="000000"/>
          <w:sz w:val="24"/>
          <w:szCs w:val="24"/>
        </w:rPr>
        <w:t xml:space="preserve"> del Sistema Coordinato, con il compito di garantirne coerenza, direzionalità e continuità operativa. È composta da:</w:t>
      </w:r>
    </w:p>
    <w:p w14:paraId="07EC79D7" w14:textId="77777777" w:rsidR="00864B47" w:rsidRPr="00864B47" w:rsidRDefault="00864B47" w:rsidP="00660BF6">
      <w:pPr>
        <w:pStyle w:val="Standard"/>
        <w:numPr>
          <w:ilvl w:val="0"/>
          <w:numId w:val="11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n. 1 rappresentante di ANCI Lombardia;</w:t>
      </w:r>
    </w:p>
    <w:p w14:paraId="160AE335" w14:textId="77777777" w:rsidR="00864B47" w:rsidRPr="00864B47" w:rsidRDefault="00864B47" w:rsidP="00660BF6">
      <w:pPr>
        <w:pStyle w:val="Standard"/>
        <w:numPr>
          <w:ilvl w:val="0"/>
          <w:numId w:val="11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n. 1 rappresentante della Consulta ANCI Giovani Lombardia;</w:t>
      </w:r>
    </w:p>
    <w:p w14:paraId="3ABB2146" w14:textId="77777777" w:rsidR="00864B47" w:rsidRPr="00864B47" w:rsidRDefault="00864B47" w:rsidP="00660BF6">
      <w:pPr>
        <w:pStyle w:val="Standard"/>
        <w:numPr>
          <w:ilvl w:val="0"/>
          <w:numId w:val="11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n. 1 rappresentante di Regione Lombardia;</w:t>
      </w:r>
    </w:p>
    <w:p w14:paraId="37F85D09" w14:textId="77777777" w:rsidR="00864B47" w:rsidRPr="00864B47" w:rsidRDefault="00864B47" w:rsidP="00660BF6">
      <w:pPr>
        <w:pStyle w:val="Standard"/>
        <w:numPr>
          <w:ilvl w:val="0"/>
          <w:numId w:val="11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il Direttore del Sistema Coordinato;</w:t>
      </w:r>
    </w:p>
    <w:p w14:paraId="4E15FD9B" w14:textId="47B26989" w:rsidR="00864B47" w:rsidRPr="00864B47" w:rsidRDefault="00864B47" w:rsidP="00660BF6">
      <w:pPr>
        <w:pStyle w:val="Standard"/>
        <w:numPr>
          <w:ilvl w:val="0"/>
          <w:numId w:val="11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il Coordinatore del Dipartimento Giovani di ANCI Lombardia</w:t>
      </w:r>
      <w:r w:rsidR="006953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F0D42" w14:textId="77777777" w:rsidR="00864B47" w:rsidRPr="00864B47" w:rsidRDefault="00864B47" w:rsidP="00660BF6">
      <w:pPr>
        <w:pStyle w:val="Standard"/>
        <w:spacing w:after="60"/>
        <w:ind w:left="1418"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Possono essere invitati a partecipare, in qualità di stakeholder, rappresentanti di soggetti di rilevanza regionale, quali: Ufficio Scolastico Regionale, Associazioni di categoria, enti del Terzo Settore, Federazione degli Oratori e altri attori istituzionali e sociali, in relazione ai temi trattati.</w:t>
      </w:r>
    </w:p>
    <w:p w14:paraId="229C70AC" w14:textId="1BCA5DF0" w:rsidR="00864B47" w:rsidRPr="00864B47" w:rsidRDefault="00864B47" w:rsidP="00660BF6">
      <w:pPr>
        <w:pStyle w:val="Standard"/>
        <w:spacing w:after="60"/>
        <w:ind w:left="1418"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 xml:space="preserve">La Cabina di regia si avvale dello </w:t>
      </w:r>
      <w:r w:rsidRPr="0086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Staff tecnico</w:t>
      </w:r>
      <w:r w:rsidRPr="00864B47">
        <w:rPr>
          <w:rFonts w:ascii="Times New Roman" w:hAnsi="Times New Roman" w:cs="Times New Roman"/>
          <w:color w:val="000000"/>
          <w:sz w:val="24"/>
          <w:szCs w:val="24"/>
        </w:rPr>
        <w:t xml:space="preserve"> (di cui al punto </w:t>
      </w:r>
      <w:r w:rsidR="006900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64B47">
        <w:rPr>
          <w:rFonts w:ascii="Times New Roman" w:hAnsi="Times New Roman" w:cs="Times New Roman"/>
          <w:color w:val="000000"/>
          <w:sz w:val="24"/>
          <w:szCs w:val="24"/>
        </w:rPr>
        <w:t>) quale struttura operativa incaricata di attuare le azioni previste, in particolare per:</w:t>
      </w:r>
    </w:p>
    <w:p w14:paraId="669B4C33" w14:textId="77777777" w:rsidR="00864B47" w:rsidRPr="00864B47" w:rsidRDefault="00864B47" w:rsidP="00645193">
      <w:pPr>
        <w:pStyle w:val="Standard"/>
        <w:numPr>
          <w:ilvl w:val="0"/>
          <w:numId w:val="25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 xml:space="preserve">la predisposizione del </w:t>
      </w:r>
      <w:r w:rsidRPr="0086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Piano annuale delle attività</w:t>
      </w:r>
      <w:r w:rsidRPr="00864B47">
        <w:rPr>
          <w:rFonts w:ascii="Times New Roman" w:hAnsi="Times New Roman" w:cs="Times New Roman"/>
          <w:color w:val="000000"/>
          <w:sz w:val="24"/>
          <w:szCs w:val="24"/>
        </w:rPr>
        <w:t>, in coerenza con gli indirizzi strategici dell’</w:t>
      </w:r>
      <w:r w:rsidRPr="0086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Assemblea</w:t>
      </w:r>
      <w:r w:rsidRPr="00864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4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degli Enti aderenti</w:t>
      </w:r>
      <w:r w:rsidRPr="00864B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C738EF" w14:textId="77777777" w:rsidR="00864B47" w:rsidRPr="00864B47" w:rsidRDefault="00864B47" w:rsidP="00645193">
      <w:pPr>
        <w:pStyle w:val="Standard"/>
        <w:numPr>
          <w:ilvl w:val="0"/>
          <w:numId w:val="25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la definizione delle linee tematiche e orientative di sistema;</w:t>
      </w:r>
    </w:p>
    <w:p w14:paraId="6BE0250E" w14:textId="77777777" w:rsidR="00864B47" w:rsidRPr="00864B47" w:rsidRDefault="00864B47" w:rsidP="00645193">
      <w:pPr>
        <w:pStyle w:val="Standard"/>
        <w:numPr>
          <w:ilvl w:val="0"/>
          <w:numId w:val="25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la proposta delle modalità di utilizzo delle risorse disponibili;</w:t>
      </w:r>
    </w:p>
    <w:p w14:paraId="10FA6A39" w14:textId="77777777" w:rsidR="00864B47" w:rsidRPr="00864B47" w:rsidRDefault="00864B47" w:rsidP="00645193">
      <w:pPr>
        <w:pStyle w:val="Standard"/>
        <w:numPr>
          <w:ilvl w:val="0"/>
          <w:numId w:val="25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il monitoraggio e la valutazione delle attività svolte;</w:t>
      </w:r>
    </w:p>
    <w:p w14:paraId="71C9C1FA" w14:textId="77777777" w:rsidR="00864B47" w:rsidRPr="00864B47" w:rsidRDefault="00864B47" w:rsidP="00645193">
      <w:pPr>
        <w:pStyle w:val="Standard"/>
        <w:numPr>
          <w:ilvl w:val="0"/>
          <w:numId w:val="25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la verifica e l’analisi dei risultati, anche in itinere;</w:t>
      </w:r>
    </w:p>
    <w:p w14:paraId="642399A4" w14:textId="77777777" w:rsidR="00864B47" w:rsidRPr="00864B47" w:rsidRDefault="00864B47" w:rsidP="00645193">
      <w:pPr>
        <w:pStyle w:val="Standard"/>
        <w:numPr>
          <w:ilvl w:val="0"/>
          <w:numId w:val="25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l’individuazione di eventuali criticità e scostamenti dagli obiettivi;</w:t>
      </w:r>
    </w:p>
    <w:p w14:paraId="44CA124D" w14:textId="77777777" w:rsidR="00864B47" w:rsidRPr="00864B47" w:rsidRDefault="00864B47" w:rsidP="00645193">
      <w:pPr>
        <w:pStyle w:val="Standard"/>
        <w:numPr>
          <w:ilvl w:val="0"/>
          <w:numId w:val="25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>l’adattamento delle azioni in funzione dell’emergere di nuovi bisogni territoriali.</w:t>
      </w:r>
    </w:p>
    <w:p w14:paraId="687A844F" w14:textId="1EFCD007" w:rsidR="007552E3" w:rsidRPr="00344846" w:rsidRDefault="00864B47" w:rsidP="00660BF6">
      <w:pPr>
        <w:pStyle w:val="Standard"/>
        <w:spacing w:after="60"/>
        <w:ind w:left="1418"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47">
        <w:rPr>
          <w:rFonts w:ascii="Times New Roman" w:hAnsi="Times New Roman" w:cs="Times New Roman"/>
          <w:color w:val="000000"/>
          <w:sz w:val="24"/>
          <w:szCs w:val="24"/>
        </w:rPr>
        <w:t xml:space="preserve">La Cabina di regia si riunisce con </w:t>
      </w:r>
      <w:r w:rsidR="009223A3">
        <w:rPr>
          <w:rFonts w:ascii="Times New Roman" w:hAnsi="Times New Roman" w:cs="Times New Roman"/>
          <w:color w:val="000000"/>
          <w:sz w:val="24"/>
          <w:szCs w:val="24"/>
        </w:rPr>
        <w:t>cadenza</w:t>
      </w:r>
      <w:r w:rsidRPr="00864B47">
        <w:rPr>
          <w:rFonts w:ascii="Times New Roman" w:hAnsi="Times New Roman" w:cs="Times New Roman"/>
          <w:color w:val="000000"/>
          <w:sz w:val="24"/>
          <w:szCs w:val="24"/>
        </w:rPr>
        <w:t xml:space="preserve"> almeno </w:t>
      </w:r>
      <w:r w:rsidR="00B158A6">
        <w:rPr>
          <w:rFonts w:ascii="Times New Roman" w:hAnsi="Times New Roman" w:cs="Times New Roman"/>
          <w:color w:val="000000"/>
          <w:sz w:val="24"/>
          <w:szCs w:val="24"/>
        </w:rPr>
        <w:t>trimestrale</w:t>
      </w:r>
      <w:r w:rsidRPr="00864B47">
        <w:rPr>
          <w:rFonts w:ascii="Times New Roman" w:hAnsi="Times New Roman" w:cs="Times New Roman"/>
          <w:color w:val="000000"/>
          <w:sz w:val="24"/>
          <w:szCs w:val="24"/>
        </w:rPr>
        <w:t xml:space="preserve"> o ogniqualvolta se ne presenti la necessità.</w:t>
      </w:r>
    </w:p>
    <w:p w14:paraId="617FF088" w14:textId="17913E3D" w:rsidR="00C132BF" w:rsidRPr="00C132BF" w:rsidRDefault="00C132BF" w:rsidP="00660BF6">
      <w:pPr>
        <w:pStyle w:val="Standard"/>
        <w:widowControl/>
        <w:numPr>
          <w:ilvl w:val="0"/>
          <w:numId w:val="10"/>
        </w:numPr>
        <w:spacing w:before="160"/>
        <w:ind w:left="1434" w:right="28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2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Staff tecnico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quale </w:t>
      </w:r>
      <w:r w:rsidRPr="000F2A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struttura operativa</w:t>
      </w:r>
      <w:r w:rsidRPr="00C132BF">
        <w:rPr>
          <w:rFonts w:ascii="Times New Roman" w:hAnsi="Times New Roman" w:cs="Times New Roman"/>
          <w:color w:val="000000"/>
          <w:sz w:val="24"/>
          <w:szCs w:val="24"/>
        </w:rPr>
        <w:t xml:space="preserve"> del Sistema Coordinato </w:t>
      </w:r>
      <w:r>
        <w:rPr>
          <w:rFonts w:ascii="Times New Roman" w:hAnsi="Times New Roman" w:cs="Times New Roman"/>
          <w:color w:val="000000"/>
          <w:sz w:val="24"/>
          <w:szCs w:val="24"/>
        </w:rPr>
        <w:t>che</w:t>
      </w:r>
      <w:r w:rsidRPr="00C132BF">
        <w:rPr>
          <w:rFonts w:ascii="Times New Roman" w:hAnsi="Times New Roman" w:cs="Times New Roman"/>
          <w:color w:val="000000"/>
          <w:sz w:val="24"/>
          <w:szCs w:val="24"/>
        </w:rPr>
        <w:t xml:space="preserve"> assicura il presidio metodologico, gestionale e tecnico per l’attuazione delle attività previste dal Piano annuale</w:t>
      </w:r>
      <w:r w:rsidR="000F2A2E">
        <w:rPr>
          <w:rFonts w:ascii="Times New Roman" w:hAnsi="Times New Roman" w:cs="Times New Roman"/>
          <w:color w:val="000000"/>
          <w:sz w:val="24"/>
          <w:szCs w:val="24"/>
        </w:rPr>
        <w:t xml:space="preserve"> ed è</w:t>
      </w:r>
      <w:r w:rsidRPr="00C132BF">
        <w:rPr>
          <w:rFonts w:ascii="Times New Roman" w:hAnsi="Times New Roman" w:cs="Times New Roman"/>
          <w:color w:val="000000"/>
          <w:sz w:val="24"/>
          <w:szCs w:val="24"/>
        </w:rPr>
        <w:t xml:space="preserve"> composto da figure designate da ANCI Lombardia, come segue:</w:t>
      </w:r>
    </w:p>
    <w:p w14:paraId="788674BE" w14:textId="77777777" w:rsidR="00130D9A" w:rsidRPr="00130D9A" w:rsidRDefault="00C132BF" w:rsidP="00130D9A">
      <w:pPr>
        <w:pStyle w:val="Standard"/>
        <w:numPr>
          <w:ilvl w:val="0"/>
          <w:numId w:val="27"/>
        </w:numPr>
        <w:spacing w:afterLines="60" w:after="144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n. 1 </w:t>
      </w:r>
      <w:r w:rsidRPr="00130D9A">
        <w:rPr>
          <w:rFonts w:ascii="Times New Roman" w:hAnsi="Times New Roman" w:cs="Times New Roman"/>
          <w:b/>
          <w:bCs/>
          <w:sz w:val="24"/>
          <w:szCs w:val="24"/>
        </w:rPr>
        <w:t>rappresentante</w:t>
      </w:r>
      <w:r w:rsidRPr="00130D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 ANCI Lombardia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>, con funzioni tecniche;</w:t>
      </w:r>
    </w:p>
    <w:p w14:paraId="6CBF4B19" w14:textId="0E500225" w:rsidR="008B685D" w:rsidRPr="00130D9A" w:rsidRDefault="0079413E" w:rsidP="00130D9A">
      <w:pPr>
        <w:pStyle w:val="Standard"/>
        <w:numPr>
          <w:ilvl w:val="0"/>
          <w:numId w:val="27"/>
        </w:numPr>
        <w:ind w:left="2415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0D9A">
        <w:rPr>
          <w:rFonts w:ascii="Times New Roman" w:hAnsi="Times New Roman" w:cs="Times New Roman"/>
          <w:b/>
          <w:color w:val="000000"/>
          <w:sz w:val="24"/>
          <w:szCs w:val="24"/>
        </w:rPr>
        <w:t>Direttore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r w:rsidRPr="00130D9A">
        <w:rPr>
          <w:rFonts w:ascii="Times New Roman" w:hAnsi="Times New Roman" w:cs="Times New Roman"/>
          <w:sz w:val="24"/>
          <w:szCs w:val="24"/>
        </w:rPr>
        <w:t>Sistema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 Coordinato, designato da ANCI Lombardia</w:t>
      </w:r>
      <w:r w:rsidR="00130D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con funzioni di garante e facilitatore di azioni in base agli obiettivi previsti dal Piano annuale. Al Direttore è assegnato il compito di dirigere il Sistema Coordinato, di </w:t>
      </w:r>
      <w:r w:rsidR="00B4755C" w:rsidRPr="00130D9A">
        <w:rPr>
          <w:rFonts w:ascii="Times New Roman" w:hAnsi="Times New Roman" w:cs="Times New Roman"/>
          <w:color w:val="000000"/>
          <w:sz w:val="24"/>
          <w:szCs w:val="24"/>
        </w:rPr>
        <w:t>valutare le</w:t>
      </w:r>
      <w:r w:rsidR="003E0715"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strategie </w:t>
      </w:r>
      <w:proofErr w:type="gramStart"/>
      <w:r w:rsidRPr="00130D9A">
        <w:rPr>
          <w:rFonts w:ascii="Times New Roman" w:hAnsi="Times New Roman" w:cs="Times New Roman"/>
          <w:color w:val="000000"/>
          <w:sz w:val="24"/>
          <w:szCs w:val="24"/>
        </w:rPr>
        <w:t>messe in campo</w:t>
      </w:r>
      <w:proofErr w:type="gramEnd"/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 per il</w:t>
      </w:r>
      <w:r w:rsidRPr="00130D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raggiungimento degli obiettivi condivisi e di definire la priorità di regole o di attività </w:t>
      </w:r>
      <w:r w:rsidR="003645E9"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garantire l'efficacia e l'efficienza delle azioni in capo ai diversi attori della </w:t>
      </w:r>
      <w:r w:rsidR="003645E9" w:rsidRPr="00130D9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>overnance.</w:t>
      </w:r>
    </w:p>
    <w:p w14:paraId="01B0F9DE" w14:textId="09641A88" w:rsidR="008B685D" w:rsidRDefault="0079413E" w:rsidP="00130D9A">
      <w:pPr>
        <w:pStyle w:val="Standard"/>
        <w:spacing w:afterLines="60" w:after="144"/>
        <w:ind w:left="2410"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317">
        <w:rPr>
          <w:rFonts w:ascii="Times New Roman" w:hAnsi="Times New Roman" w:cs="Times New Roman"/>
          <w:color w:val="000000"/>
          <w:sz w:val="24"/>
          <w:szCs w:val="24"/>
        </w:rPr>
        <w:t xml:space="preserve">Il Direttore </w:t>
      </w:r>
      <w:r w:rsidR="00756730" w:rsidRPr="00320317">
        <w:rPr>
          <w:rFonts w:ascii="Times New Roman" w:hAnsi="Times New Roman" w:cs="Times New Roman"/>
          <w:color w:val="000000"/>
          <w:sz w:val="24"/>
          <w:szCs w:val="24"/>
        </w:rPr>
        <w:t xml:space="preserve">convoca </w:t>
      </w:r>
      <w:r w:rsidR="00281975" w:rsidRPr="00320317">
        <w:rPr>
          <w:rFonts w:ascii="Times New Roman" w:hAnsi="Times New Roman" w:cs="Times New Roman"/>
          <w:color w:val="000000"/>
          <w:sz w:val="24"/>
          <w:szCs w:val="24"/>
        </w:rPr>
        <w:t>lo Staff tecnico</w:t>
      </w:r>
      <w:r w:rsidR="00D0743F" w:rsidRPr="00320317">
        <w:rPr>
          <w:rFonts w:ascii="Times New Roman" w:hAnsi="Times New Roman" w:cs="Times New Roman"/>
          <w:color w:val="000000"/>
          <w:sz w:val="24"/>
          <w:szCs w:val="24"/>
        </w:rPr>
        <w:t xml:space="preserve"> e partecipa ai lavori dell’Assemblea de</w:t>
      </w:r>
      <w:r w:rsidR="00B4755C">
        <w:rPr>
          <w:rFonts w:ascii="Times New Roman" w:hAnsi="Times New Roman" w:cs="Times New Roman"/>
          <w:color w:val="000000"/>
          <w:sz w:val="24"/>
          <w:szCs w:val="24"/>
        </w:rPr>
        <w:t>gli</w:t>
      </w:r>
      <w:r w:rsidR="00130D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55C">
        <w:rPr>
          <w:rFonts w:ascii="Times New Roman" w:hAnsi="Times New Roman" w:cs="Times New Roman"/>
          <w:color w:val="000000"/>
          <w:sz w:val="24"/>
          <w:szCs w:val="24"/>
        </w:rPr>
        <w:t>Enti</w:t>
      </w:r>
      <w:r w:rsidR="00341B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55C">
        <w:rPr>
          <w:rFonts w:ascii="Times New Roman" w:hAnsi="Times New Roman" w:cs="Times New Roman"/>
          <w:color w:val="000000"/>
          <w:sz w:val="24"/>
          <w:szCs w:val="24"/>
        </w:rPr>
        <w:t>Aderenti</w:t>
      </w:r>
      <w:r w:rsidR="00D0743F" w:rsidRPr="003203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03D3F8" w14:textId="589ACEC0" w:rsidR="007B5BB2" w:rsidRPr="00130D9A" w:rsidRDefault="007B5BB2" w:rsidP="00130D9A">
      <w:pPr>
        <w:pStyle w:val="Standard"/>
        <w:numPr>
          <w:ilvl w:val="0"/>
          <w:numId w:val="27"/>
        </w:numPr>
        <w:spacing w:afterLines="60" w:after="144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D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Coordinatore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 del Sistema Coordinato, designato da ANCI Lombardia</w:t>
      </w:r>
      <w:r w:rsidR="00130D9A"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con funzioni di </w:t>
      </w:r>
      <w:r w:rsidRPr="00130D9A">
        <w:rPr>
          <w:rFonts w:ascii="Times New Roman" w:hAnsi="Times New Roman" w:cs="Times New Roman"/>
          <w:b/>
          <w:color w:val="000000"/>
          <w:sz w:val="24"/>
          <w:szCs w:val="24"/>
        </w:rPr>
        <w:t>coordinamento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 operativo della Task Force e di supporto all’attuazione del Piano annuale, assicurando il raccordo tra gli organismi del Sistema e i territori.</w:t>
      </w:r>
    </w:p>
    <w:p w14:paraId="7A26FCB0" w14:textId="4820D115" w:rsidR="008B685D" w:rsidRPr="00130D9A" w:rsidRDefault="0079413E" w:rsidP="00130D9A">
      <w:pPr>
        <w:pStyle w:val="Standard"/>
        <w:numPr>
          <w:ilvl w:val="0"/>
          <w:numId w:val="27"/>
        </w:numPr>
        <w:spacing w:afterLines="60" w:after="144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D9A">
        <w:rPr>
          <w:rFonts w:ascii="Times New Roman" w:hAnsi="Times New Roman" w:cs="Times New Roman"/>
          <w:b/>
          <w:color w:val="000000"/>
          <w:sz w:val="24"/>
          <w:szCs w:val="24"/>
        </w:rPr>
        <w:t>Segretario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 del Sistema Coordinato, </w:t>
      </w:r>
      <w:r w:rsidRPr="00130D9A">
        <w:rPr>
          <w:rFonts w:ascii="Times New Roman" w:hAnsi="Times New Roman" w:cs="Times New Roman"/>
          <w:sz w:val="24"/>
          <w:szCs w:val="24"/>
        </w:rPr>
        <w:t>designato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 da ANCI Lombardia</w:t>
      </w:r>
      <w:r w:rsidR="00130D9A"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 xml:space="preserve">con funzioni di convocazione e verbalizzazione dei lavori degli organismi 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della </w:t>
      </w:r>
      <w:r w:rsidR="00C22516" w:rsidRPr="00130D9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130D9A">
        <w:rPr>
          <w:rFonts w:ascii="Times New Roman" w:hAnsi="Times New Roman" w:cs="Times New Roman"/>
          <w:color w:val="000000"/>
          <w:sz w:val="24"/>
          <w:szCs w:val="24"/>
        </w:rPr>
        <w:t>overnance, supporto al Direttore nella redazione di atti e documenti e organizzazione, archiviazione e diffusione dei documenti prodotti.</w:t>
      </w:r>
    </w:p>
    <w:p w14:paraId="3B6B76B8" w14:textId="77777777" w:rsidR="00D42C65" w:rsidRPr="00864B47" w:rsidRDefault="00D42C65" w:rsidP="00130D9A">
      <w:pPr>
        <w:pStyle w:val="Standard"/>
        <w:spacing w:after="60"/>
        <w:ind w:left="1560"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2BF">
        <w:rPr>
          <w:rFonts w:ascii="Times New Roman" w:hAnsi="Times New Roman" w:cs="Times New Roman"/>
          <w:color w:val="000000"/>
          <w:sz w:val="24"/>
          <w:szCs w:val="24"/>
        </w:rPr>
        <w:t xml:space="preserve">Lo Staff tecnico può avvalersi di esperti selezionati da ANCI Lombardia per specifiche attività di supporto operativo, progettuale e consulenziale. </w:t>
      </w:r>
    </w:p>
    <w:p w14:paraId="6FBD67D1" w14:textId="01C61CF5" w:rsidR="00D42C65" w:rsidRPr="00C132BF" w:rsidRDefault="00D42C65" w:rsidP="00130D9A">
      <w:pPr>
        <w:pStyle w:val="Standard"/>
        <w:spacing w:after="60"/>
        <w:ind w:left="1560"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 Staff tecnico s</w:t>
      </w:r>
      <w:r w:rsidRPr="00C132BF">
        <w:rPr>
          <w:rFonts w:ascii="Times New Roman" w:hAnsi="Times New Roman" w:cs="Times New Roman"/>
          <w:color w:val="000000"/>
          <w:sz w:val="24"/>
          <w:szCs w:val="24"/>
        </w:rPr>
        <w:t xml:space="preserve">i riunisce con cadenza almeno </w:t>
      </w:r>
      <w:r>
        <w:rPr>
          <w:rFonts w:ascii="Times New Roman" w:hAnsi="Times New Roman" w:cs="Times New Roman"/>
          <w:color w:val="000000"/>
          <w:sz w:val="24"/>
          <w:szCs w:val="24"/>
        </w:rPr>
        <w:t>trimestrale</w:t>
      </w:r>
      <w:r w:rsidRPr="00C132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4B47">
        <w:rPr>
          <w:rFonts w:ascii="Times New Roman" w:hAnsi="Times New Roman" w:cs="Times New Roman"/>
          <w:color w:val="000000"/>
          <w:sz w:val="24"/>
          <w:szCs w:val="24"/>
        </w:rPr>
        <w:t>o ogniqualvolta se ne presenti la necessità.</w:t>
      </w:r>
    </w:p>
    <w:p w14:paraId="6C5AF220" w14:textId="32B6CDFA" w:rsidR="00CB5A4C" w:rsidRPr="00B857F2" w:rsidRDefault="0079413E" w:rsidP="00660BF6">
      <w:pPr>
        <w:pStyle w:val="Standard"/>
        <w:widowControl/>
        <w:spacing w:before="320" w:after="160"/>
        <w:ind w:right="28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>Art. 5 - Strumenti operativi del Sistema Coordinato</w:t>
      </w:r>
    </w:p>
    <w:p w14:paraId="1E56B374" w14:textId="29A679FF" w:rsidR="008B685D" w:rsidRPr="00695FFD" w:rsidRDefault="0079413E" w:rsidP="00660BF6">
      <w:pPr>
        <w:pStyle w:val="Standard"/>
        <w:widowControl/>
        <w:numPr>
          <w:ilvl w:val="0"/>
          <w:numId w:val="13"/>
        </w:numPr>
        <w:spacing w:after="60"/>
        <w:ind w:left="714" w:right="2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Il Sistema Coordinato si avvale di strumenti </w:t>
      </w:r>
      <w:r w:rsidR="00A6136B">
        <w:rPr>
          <w:rFonts w:ascii="Times New Roman" w:hAnsi="Times New Roman" w:cs="Times New Roman"/>
          <w:color w:val="000000"/>
          <w:sz w:val="24"/>
          <w:szCs w:val="24"/>
        </w:rPr>
        <w:t>funzionali a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ll'attività con l'obiettivo di favorire la massima operatività e condivisione delle risorse progettuali e professionali e al fine di supportare la ricomposizione del sistema e il superamento della frammentarietà, il riallineamento delle competenze degli operatori IG, la condivisione di criteri qualitativi e quanto </w:t>
      </w:r>
      <w:r w:rsidRPr="00695FFD">
        <w:rPr>
          <w:rFonts w:ascii="Times New Roman" w:hAnsi="Times New Roman" w:cs="Times New Roman"/>
          <w:color w:val="000000"/>
          <w:sz w:val="24"/>
          <w:szCs w:val="24"/>
        </w:rPr>
        <w:t>previsto dagli obiettivi già esplicitati.</w:t>
      </w:r>
    </w:p>
    <w:p w14:paraId="5204360C" w14:textId="3210F81D" w:rsidR="008B685D" w:rsidRPr="00565572" w:rsidRDefault="0079413E" w:rsidP="00660BF6">
      <w:pPr>
        <w:pStyle w:val="Standard"/>
        <w:widowControl/>
        <w:spacing w:after="60"/>
        <w:ind w:left="714" w:right="282"/>
        <w:jc w:val="both"/>
        <w:rPr>
          <w:rFonts w:ascii="Times New Roman" w:hAnsi="Times New Roman" w:cs="Times New Roman"/>
          <w:sz w:val="24"/>
          <w:szCs w:val="24"/>
        </w:rPr>
      </w:pPr>
      <w:r w:rsidRPr="00695FFD">
        <w:rPr>
          <w:rFonts w:ascii="Times New Roman" w:hAnsi="Times New Roman" w:cs="Times New Roman"/>
          <w:color w:val="000000"/>
          <w:sz w:val="24"/>
          <w:szCs w:val="24"/>
        </w:rPr>
        <w:t xml:space="preserve">A tal fine, fermo restando la disponibilità delle risorse economiche, si </w:t>
      </w:r>
      <w:r w:rsidR="00BE33F0" w:rsidRPr="00695FFD">
        <w:rPr>
          <w:rFonts w:ascii="Times New Roman" w:hAnsi="Times New Roman" w:cs="Times New Roman"/>
          <w:color w:val="000000"/>
          <w:sz w:val="24"/>
          <w:szCs w:val="24"/>
        </w:rPr>
        <w:t xml:space="preserve">può prevedere l’attivazione </w:t>
      </w:r>
      <w:r w:rsidRPr="00695FFD">
        <w:rPr>
          <w:rFonts w:ascii="Times New Roman" w:hAnsi="Times New Roman" w:cs="Times New Roman"/>
          <w:color w:val="000000"/>
          <w:sz w:val="24"/>
          <w:szCs w:val="24"/>
        </w:rPr>
        <w:t xml:space="preserve">di una Task Force di professionisti e il costante aggiornamento e sviluppo </w:t>
      </w:r>
      <w:r w:rsidR="00786DE1" w:rsidRPr="00695FFD">
        <w:rPr>
          <w:rFonts w:ascii="Times New Roman" w:hAnsi="Times New Roman" w:cs="Times New Roman"/>
          <w:color w:val="000000"/>
          <w:sz w:val="24"/>
          <w:szCs w:val="24"/>
        </w:rPr>
        <w:t xml:space="preserve">della </w:t>
      </w:r>
      <w:r w:rsidRPr="00695FFD">
        <w:rPr>
          <w:rFonts w:ascii="Times New Roman" w:hAnsi="Times New Roman" w:cs="Times New Roman"/>
          <w:color w:val="000000"/>
          <w:sz w:val="24"/>
          <w:szCs w:val="24"/>
        </w:rPr>
        <w:t>piattaforma digitale (Talent Hub) quale ecosistema intelligente per la messa</w:t>
      </w:r>
      <w:r w:rsidRPr="00695F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comune</w:t>
      </w:r>
      <w:r w:rsidRPr="00B85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per la promozione di risors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>e formative e informative.</w:t>
      </w:r>
    </w:p>
    <w:p w14:paraId="6EE81B0A" w14:textId="77777777" w:rsidR="00565572" w:rsidRPr="007B5BB2" w:rsidRDefault="0079413E" w:rsidP="00660BF6">
      <w:pPr>
        <w:pStyle w:val="Standard"/>
        <w:widowControl/>
        <w:numPr>
          <w:ilvl w:val="0"/>
          <w:numId w:val="14"/>
        </w:numPr>
        <w:spacing w:before="120" w:after="60"/>
        <w:ind w:left="1985" w:right="282" w:hanging="3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5BB2">
        <w:rPr>
          <w:rFonts w:ascii="Times New Roman" w:hAnsi="Times New Roman" w:cs="Times New Roman"/>
          <w:b/>
          <w:bCs/>
          <w:sz w:val="24"/>
          <w:szCs w:val="24"/>
        </w:rPr>
        <w:t>Task</w:t>
      </w:r>
      <w:r w:rsidRPr="007B5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Force</w:t>
      </w:r>
      <w:r w:rsidR="00236241" w:rsidRPr="007B5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9FB5B20" w14:textId="74D01CA7" w:rsidR="00236241" w:rsidRDefault="00236241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62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quale </w:t>
      </w:r>
      <w:r w:rsidRPr="007B5BB2">
        <w:rPr>
          <w:rFonts w:ascii="Times New Roman" w:hAnsi="Times New Roman" w:cs="Times New Roman"/>
          <w:b/>
          <w:color w:val="000000"/>
          <w:sz w:val="24"/>
          <w:szCs w:val="24"/>
        </w:rPr>
        <w:t>strumento operativo del Sistema Coordinato</w:t>
      </w:r>
      <w:r w:rsidRPr="00236241">
        <w:rPr>
          <w:rFonts w:ascii="Times New Roman" w:hAnsi="Times New Roman" w:cs="Times New Roman"/>
          <w:bCs/>
          <w:color w:val="000000"/>
          <w:sz w:val="24"/>
          <w:szCs w:val="24"/>
        </w:rPr>
        <w:t>, composto da specialisti con competenze trasversali, incaricato di supportare l’attuazione tecnica, progettuale e metodologica delle indicazioni definite dalla Cabina di regia.</w:t>
      </w:r>
    </w:p>
    <w:p w14:paraId="0D9CC7FE" w14:textId="3C789BBC" w:rsidR="00236241" w:rsidRPr="00236241" w:rsidRDefault="00236241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6241">
        <w:rPr>
          <w:rFonts w:ascii="Times New Roman" w:hAnsi="Times New Roman" w:cs="Times New Roman"/>
          <w:bCs/>
          <w:color w:val="000000"/>
          <w:sz w:val="24"/>
          <w:szCs w:val="24"/>
        </w:rPr>
        <w:t>La Task Force ha il compito di promuovere la condivisione di buone pratiche tra i servizi, curare la gestione e la valorizzazione del patrimonio informativo di competenza regionale e sostenere lo sviluppo di sistemi informativi territoriali integrati.</w:t>
      </w:r>
    </w:p>
    <w:p w14:paraId="52B1029C" w14:textId="77777777" w:rsidR="00236241" w:rsidRPr="00236241" w:rsidRDefault="00236241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6241">
        <w:rPr>
          <w:rFonts w:ascii="Times New Roman" w:hAnsi="Times New Roman" w:cs="Times New Roman"/>
          <w:bCs/>
          <w:color w:val="000000"/>
          <w:sz w:val="24"/>
          <w:szCs w:val="24"/>
        </w:rPr>
        <w:t>Agisce come presidio metodologico per il monitoraggio continuo, la revisione e l’aggiornamento degli strumenti e delle prassi operative, garantendo coerenza con i criteri qualitativi e quantitativi stabiliti a livello regionale.</w:t>
      </w:r>
    </w:p>
    <w:p w14:paraId="6BBE025F" w14:textId="77777777" w:rsidR="00236241" w:rsidRPr="00236241" w:rsidRDefault="00236241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6241">
        <w:rPr>
          <w:rFonts w:ascii="Times New Roman" w:hAnsi="Times New Roman" w:cs="Times New Roman"/>
          <w:bCs/>
          <w:color w:val="000000"/>
          <w:sz w:val="24"/>
          <w:szCs w:val="24"/>
        </w:rPr>
        <w:t>Assume una funzione strategica nell’accompagnare i territori verso un’evoluzione dei servizi in chiave generativa, sostenendo la personalizzazione degli interventi in base alle specificità locali e promuovendo un approccio innovativo, inclusivo e orientato alla co-progettazione.</w:t>
      </w:r>
    </w:p>
    <w:p w14:paraId="4A92F4F0" w14:textId="736DDF55" w:rsidR="008374C5" w:rsidRPr="00236241" w:rsidRDefault="00236241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6241">
        <w:rPr>
          <w:rFonts w:ascii="Times New Roman" w:hAnsi="Times New Roman" w:cs="Times New Roman"/>
          <w:bCs/>
          <w:color w:val="000000"/>
          <w:sz w:val="24"/>
          <w:szCs w:val="24"/>
        </w:rPr>
        <w:t>La composizione della Task Force è definita da ANCI Lombardia, anche su proposta della Cabina di regia tecnica, in relazione agli obiettivi annuali del Sistema.</w:t>
      </w:r>
    </w:p>
    <w:p w14:paraId="4000ABEB" w14:textId="77777777" w:rsidR="00565572" w:rsidRPr="00565572" w:rsidRDefault="008374C5" w:rsidP="00660BF6">
      <w:pPr>
        <w:pStyle w:val="Standard"/>
        <w:widowControl/>
        <w:numPr>
          <w:ilvl w:val="0"/>
          <w:numId w:val="14"/>
        </w:numPr>
        <w:spacing w:before="120" w:after="60"/>
        <w:ind w:left="1843" w:right="282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6241">
        <w:rPr>
          <w:rFonts w:ascii="Times New Roman" w:hAnsi="Times New Roman" w:cs="Times New Roman"/>
          <w:b/>
          <w:color w:val="000000"/>
          <w:sz w:val="24"/>
          <w:szCs w:val="24"/>
        </w:rPr>
        <w:t>Academy</w:t>
      </w:r>
      <w:r w:rsidRPr="005655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544A" w:rsidRPr="007B5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Informagiovani</w:t>
      </w:r>
      <w:r w:rsidR="00DE544A" w:rsidRPr="005655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88187F" w14:textId="18604340" w:rsidR="00345D4C" w:rsidRPr="007B5BB2" w:rsidRDefault="00345D4C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5B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quale </w:t>
      </w:r>
      <w:r w:rsidRPr="00132856">
        <w:rPr>
          <w:rFonts w:ascii="Times New Roman" w:hAnsi="Times New Roman" w:cs="Times New Roman"/>
          <w:b/>
          <w:color w:val="000000"/>
          <w:sz w:val="24"/>
          <w:szCs w:val="24"/>
        </w:rPr>
        <w:t>lu</w:t>
      </w:r>
      <w:r w:rsidRPr="007B5BB2">
        <w:rPr>
          <w:rFonts w:ascii="Times New Roman" w:hAnsi="Times New Roman" w:cs="Times New Roman"/>
          <w:b/>
          <w:color w:val="000000"/>
          <w:sz w:val="24"/>
          <w:szCs w:val="24"/>
        </w:rPr>
        <w:t>ogo del pensiero, della formazione, del potenziamento e del riconoscimento delle competenze dei servizi e degli operatori</w:t>
      </w:r>
      <w:r w:rsidRPr="007B5B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4C62CC7" w14:textId="77777777" w:rsidR="00A47CDD" w:rsidRPr="00565572" w:rsidRDefault="00A47CDD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572">
        <w:rPr>
          <w:rFonts w:ascii="Times New Roman" w:hAnsi="Times New Roman" w:cs="Times New Roman"/>
          <w:bCs/>
          <w:color w:val="000000"/>
          <w:sz w:val="24"/>
          <w:szCs w:val="24"/>
        </w:rPr>
        <w:t>L’Academy Informagiovani costituisce lo spazio formativo permanente del Sistema Coordinato, finalizzato alla qualificazione continua dei servizi e degli operatori Informagiovani.</w:t>
      </w:r>
    </w:p>
    <w:p w14:paraId="024B9C3A" w14:textId="77777777" w:rsidR="00A47CDD" w:rsidRPr="00565572" w:rsidRDefault="00A47CDD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572">
        <w:rPr>
          <w:rFonts w:ascii="Times New Roman" w:hAnsi="Times New Roman" w:cs="Times New Roman"/>
          <w:bCs/>
          <w:color w:val="000000"/>
          <w:sz w:val="24"/>
          <w:szCs w:val="24"/>
        </w:rPr>
        <w:t>L’Academy progetta e realizza percorsi di aggiornamento professionale, modulati su specifiche aree di competenza tecnica, relazionale e strategica, in coerenza con gli obiettivi del Piano annuale del Sistema. Le attività formative si sviluppano attraverso moduli tematici in presenza e online, consulenze specialistiche, affiancamenti operativi, momenti di confronto interterritoriale e azioni mirate al riconoscimento e alla validazione delle competenze acquisite.</w:t>
      </w:r>
    </w:p>
    <w:p w14:paraId="3CDC1A27" w14:textId="2931BCF3" w:rsidR="00A47CDD" w:rsidRPr="00565572" w:rsidRDefault="00A47CDD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5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Opera in sinergia con la Task Force e con gli altri strumenti previsti dal presente </w:t>
      </w:r>
      <w:r w:rsidRPr="0056557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Accordo, accompagnando i territori nei processi di allineamento agli standard regionali, innovazione organizzativa e aggiornamento metodologico dei servizi IG.</w:t>
      </w:r>
    </w:p>
    <w:p w14:paraId="765E3D3D" w14:textId="77777777" w:rsidR="00565572" w:rsidRPr="00565572" w:rsidRDefault="0079413E" w:rsidP="00660BF6">
      <w:pPr>
        <w:pStyle w:val="Standard"/>
        <w:widowControl/>
        <w:numPr>
          <w:ilvl w:val="0"/>
          <w:numId w:val="14"/>
        </w:numPr>
        <w:spacing w:before="120" w:after="60"/>
        <w:ind w:left="1843" w:right="282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5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Piattaforma</w:t>
      </w: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6776" w:rsidRPr="00A47CDD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A47CDD">
        <w:rPr>
          <w:rFonts w:ascii="Times New Roman" w:hAnsi="Times New Roman" w:cs="Times New Roman"/>
          <w:b/>
          <w:color w:val="000000"/>
          <w:sz w:val="24"/>
          <w:szCs w:val="24"/>
        </w:rPr>
        <w:t>Talent Hub</w:t>
      </w:r>
      <w:r w:rsidR="008A6776" w:rsidRPr="00A47CDD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="00D15B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25EC54" w14:textId="57F8944D" w:rsidR="00D15B12" w:rsidRPr="00D15B12" w:rsidRDefault="00D15B12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5B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quale </w:t>
      </w:r>
      <w:r w:rsidRPr="007B5BB2">
        <w:rPr>
          <w:rFonts w:ascii="Times New Roman" w:hAnsi="Times New Roman" w:cs="Times New Roman"/>
          <w:b/>
          <w:color w:val="000000"/>
          <w:sz w:val="24"/>
          <w:szCs w:val="24"/>
        </w:rPr>
        <w:t>ambiente digitale integrato, attivo 24/7, progettato per supportare l’orientamento scolastico e professionale in modalità phygital</w:t>
      </w:r>
      <w:r w:rsidRPr="00D15B12">
        <w:rPr>
          <w:rFonts w:ascii="Times New Roman" w:hAnsi="Times New Roman" w:cs="Times New Roman"/>
          <w:bCs/>
          <w:color w:val="000000"/>
          <w:sz w:val="24"/>
          <w:szCs w:val="24"/>
        </w:rPr>
        <w:t>, a servizio di operatori e giovani.</w:t>
      </w:r>
    </w:p>
    <w:p w14:paraId="4F7BF66C" w14:textId="77777777" w:rsidR="00D15B12" w:rsidRPr="007B5BB2" w:rsidRDefault="00D15B12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5BB2">
        <w:rPr>
          <w:rFonts w:ascii="Times New Roman" w:hAnsi="Times New Roman" w:cs="Times New Roman"/>
          <w:bCs/>
          <w:color w:val="000000"/>
          <w:sz w:val="24"/>
          <w:szCs w:val="24"/>
        </w:rPr>
        <w:t>La piattaforma Talent Hub rappresenta uno strumento strategico del Sistema Coordinato, finalizzato alla messa in rete di contenuti informativi, strumenti operativi e buone pratiche.</w:t>
      </w:r>
    </w:p>
    <w:p w14:paraId="61A95C48" w14:textId="69FCA515" w:rsidR="00D15B12" w:rsidRPr="007B5BB2" w:rsidRDefault="00D15B12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5BB2">
        <w:rPr>
          <w:rFonts w:ascii="Times New Roman" w:hAnsi="Times New Roman" w:cs="Times New Roman"/>
          <w:bCs/>
          <w:color w:val="000000"/>
          <w:sz w:val="24"/>
          <w:szCs w:val="24"/>
        </w:rPr>
        <w:t>Favorisce l’accesso a un patrimonio informativo e formativo costantemente aggiornato</w:t>
      </w:r>
      <w:r w:rsidR="006830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validato</w:t>
      </w:r>
      <w:r w:rsidRPr="007B5BB2">
        <w:rPr>
          <w:rFonts w:ascii="Times New Roman" w:hAnsi="Times New Roman" w:cs="Times New Roman"/>
          <w:bCs/>
          <w:color w:val="000000"/>
          <w:sz w:val="24"/>
          <w:szCs w:val="24"/>
        </w:rPr>
        <w:t>, promuove il riallineamento e lo sviluppo delle competenze degli operatori e consente l’attivazione di percorsi personalizzati per l’utenza giovanile.</w:t>
      </w:r>
    </w:p>
    <w:p w14:paraId="39462833" w14:textId="77777777" w:rsidR="00D15B12" w:rsidRDefault="00D15B12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5BB2">
        <w:rPr>
          <w:rFonts w:ascii="Times New Roman" w:hAnsi="Times New Roman" w:cs="Times New Roman"/>
          <w:bCs/>
          <w:color w:val="000000"/>
          <w:sz w:val="24"/>
          <w:szCs w:val="24"/>
        </w:rPr>
        <w:t>È concepita come uno spazio dinamico e modulare, in grado di adattarsi alle esigenze dei territori e potenziare l’efficacia delle azioni di orientamento attraverso interazioni mirate, contenuti curati e strumenti personalizzabili.</w:t>
      </w:r>
    </w:p>
    <w:p w14:paraId="01DF3DC3" w14:textId="15ECA914" w:rsidR="00596BB4" w:rsidRPr="00596BB4" w:rsidRDefault="00596BB4" w:rsidP="00596BB4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È </w:t>
      </w:r>
      <w:r w:rsidRPr="00596BB4">
        <w:rPr>
          <w:rFonts w:ascii="Times New Roman" w:hAnsi="Times New Roman" w:cs="Times New Roman"/>
          <w:bCs/>
          <w:color w:val="000000"/>
          <w:sz w:val="24"/>
          <w:szCs w:val="24"/>
        </w:rPr>
        <w:t>inoltre prevista la possibilità di attivare un sito vetrina personalizzato, integrato nella piattaforma, che consente di valorizzare servizi, opportunità e iniziative locali, rafforzando l’identità territoriale e la comunicazione istituzionale.</w:t>
      </w:r>
    </w:p>
    <w:p w14:paraId="4E8DA8BD" w14:textId="77777777" w:rsidR="00596BB4" w:rsidRPr="007B5BB2" w:rsidRDefault="00596BB4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28A2EB" w14:textId="5380F189" w:rsidR="008B685D" w:rsidRDefault="00D15B12" w:rsidP="00660BF6">
      <w:pPr>
        <w:pStyle w:val="Standard"/>
        <w:spacing w:after="60"/>
        <w:ind w:left="1843" w:right="28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5BB2">
        <w:rPr>
          <w:rFonts w:ascii="Times New Roman" w:hAnsi="Times New Roman" w:cs="Times New Roman"/>
          <w:bCs/>
          <w:color w:val="000000"/>
          <w:sz w:val="24"/>
          <w:szCs w:val="24"/>
        </w:rPr>
        <w:t>L’adesione alla piattaforma Talent Hub è parte integrante del presente Accordo e prevede una quota annuale e specifiche modalità di utilizzo e accesso, dettagliate nell’Allegato tecnico.</w:t>
      </w:r>
    </w:p>
    <w:p w14:paraId="3A253926" w14:textId="3A48A752" w:rsidR="008B685D" w:rsidRDefault="0079413E" w:rsidP="00565572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0240D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Requisiti per l’adesione al Sistema Coordinato</w:t>
      </w:r>
    </w:p>
    <w:p w14:paraId="410E4909" w14:textId="6BE982AD" w:rsidR="008B685D" w:rsidRPr="00B857F2" w:rsidRDefault="0079413E" w:rsidP="00D27D35">
      <w:pPr>
        <w:pStyle w:val="Standard"/>
        <w:widowControl/>
        <w:numPr>
          <w:ilvl w:val="0"/>
          <w:numId w:val="15"/>
        </w:numPr>
        <w:spacing w:after="60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Per essere ammessi al Sistema Coordinato i soggetti aderenti devono avere sul proprio territorio un IG attivo e funzionante (come declinato nell’Art. 3</w:t>
      </w:r>
      <w:r w:rsidR="00B12C6C">
        <w:rPr>
          <w:rFonts w:ascii="Times New Roman" w:hAnsi="Times New Roman" w:cs="Times New Roman"/>
          <w:color w:val="000000"/>
          <w:sz w:val="24"/>
          <w:szCs w:val="24"/>
        </w:rPr>
        <w:t>, comma 2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) o documentare la volontà di aprire un servizio IG sul proprio territorio entro </w:t>
      </w:r>
      <w:r w:rsidR="00892621" w:rsidRPr="000A5AFF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mesi dalla data di sottoscrizione dell'accordo.</w:t>
      </w:r>
    </w:p>
    <w:p w14:paraId="22A8732E" w14:textId="2A706EF6" w:rsidR="008B685D" w:rsidRDefault="0079413E" w:rsidP="00565572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0240D5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Impegni del soggetto aderente</w:t>
      </w:r>
    </w:p>
    <w:p w14:paraId="33577D89" w14:textId="5CF6EC5D" w:rsidR="008B685D" w:rsidRPr="00B857F2" w:rsidRDefault="0079413E" w:rsidP="00D27D35">
      <w:pPr>
        <w:pStyle w:val="Standard"/>
        <w:widowControl/>
        <w:numPr>
          <w:ilvl w:val="0"/>
          <w:numId w:val="16"/>
        </w:numPr>
        <w:spacing w:after="6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Ogni soggetto (identificato dall'Art.3</w:t>
      </w:r>
      <w:r w:rsidR="00B12C6C">
        <w:rPr>
          <w:rFonts w:ascii="Times New Roman" w:hAnsi="Times New Roman" w:cs="Times New Roman"/>
          <w:color w:val="000000"/>
          <w:sz w:val="24"/>
          <w:szCs w:val="24"/>
        </w:rPr>
        <w:t>, comma 2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>) che sottoscrive l’Accordo si impegna a:</w:t>
      </w:r>
    </w:p>
    <w:p w14:paraId="0F697D99" w14:textId="105159B0" w:rsidR="00526870" w:rsidRPr="00B857F2" w:rsidRDefault="00526870" w:rsidP="00D27D35">
      <w:pPr>
        <w:pStyle w:val="Standard"/>
        <w:widowControl/>
        <w:numPr>
          <w:ilvl w:val="0"/>
          <w:numId w:val="17"/>
        </w:numPr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Designa</w:t>
      </w:r>
      <w:r w:rsidR="007450F9">
        <w:rPr>
          <w:rFonts w:ascii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il proprio </w:t>
      </w:r>
      <w:r w:rsidR="00C940C8">
        <w:rPr>
          <w:rFonts w:ascii="Times New Roman" w:hAnsi="Times New Roman" w:cs="Times New Roman"/>
          <w:color w:val="000000"/>
          <w:sz w:val="24"/>
          <w:szCs w:val="24"/>
        </w:rPr>
        <w:t>rappresentante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(Amministratore) </w:t>
      </w:r>
      <w:r w:rsidR="00C940C8">
        <w:rPr>
          <w:rFonts w:ascii="Times New Roman" w:hAnsi="Times New Roman" w:cs="Times New Roman"/>
          <w:color w:val="000000"/>
          <w:sz w:val="24"/>
          <w:szCs w:val="24"/>
        </w:rPr>
        <w:t>nell’</w:t>
      </w:r>
      <w:r>
        <w:rPr>
          <w:rFonts w:ascii="Times New Roman" w:hAnsi="Times New Roman" w:cs="Times New Roman"/>
          <w:color w:val="000000"/>
          <w:sz w:val="24"/>
          <w:szCs w:val="24"/>
        </w:rPr>
        <w:t>Assemblea</w:t>
      </w:r>
      <w:r w:rsidR="00645193">
        <w:rPr>
          <w:rFonts w:ascii="Times New Roman" w:hAnsi="Times New Roman" w:cs="Times New Roman"/>
          <w:color w:val="000000"/>
          <w:sz w:val="24"/>
          <w:szCs w:val="24"/>
        </w:rPr>
        <w:t xml:space="preserve"> per come definito all’Art. 4, comma 1</w:t>
      </w:r>
      <w:r w:rsidR="00B12C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77B1BC" w14:textId="31F8B79D" w:rsidR="008B685D" w:rsidRPr="008C3174" w:rsidRDefault="0079413E" w:rsidP="00D27D35">
      <w:pPr>
        <w:pStyle w:val="Standard"/>
        <w:widowControl/>
        <w:numPr>
          <w:ilvl w:val="0"/>
          <w:numId w:val="17"/>
        </w:numPr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C3174">
        <w:rPr>
          <w:rFonts w:ascii="Times New Roman" w:hAnsi="Times New Roman" w:cs="Times New Roman"/>
          <w:color w:val="000000"/>
          <w:sz w:val="24"/>
          <w:szCs w:val="24"/>
        </w:rPr>
        <w:t xml:space="preserve">Individuare al proprio interno un Dirigente / Funzionario referente che mantenga i rapporti con </w:t>
      </w:r>
      <w:r w:rsidR="00A81B3D" w:rsidRPr="008C3174">
        <w:rPr>
          <w:rFonts w:ascii="Times New Roman" w:hAnsi="Times New Roman" w:cs="Times New Roman"/>
          <w:color w:val="000000"/>
          <w:sz w:val="24"/>
          <w:szCs w:val="24"/>
        </w:rPr>
        <w:t>ANCI Lombardia</w:t>
      </w:r>
      <w:r w:rsidR="006451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EA3F48" w14:textId="3F6218A1" w:rsidR="008B685D" w:rsidRPr="007B5BB2" w:rsidRDefault="0079413E" w:rsidP="00D27D35">
      <w:pPr>
        <w:pStyle w:val="Standard"/>
        <w:widowControl/>
        <w:numPr>
          <w:ilvl w:val="0"/>
          <w:numId w:val="17"/>
        </w:numPr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Individuare l'I</w:t>
      </w:r>
      <w:r w:rsidRPr="007B5BB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con funzione di Hub di Ambito (vedi art. 3</w:t>
      </w:r>
      <w:r w:rsidR="00645193">
        <w:rPr>
          <w:rFonts w:ascii="Times New Roman" w:hAnsi="Times New Roman" w:cs="Times New Roman"/>
          <w:color w:val="000000"/>
          <w:sz w:val="24"/>
          <w:szCs w:val="24"/>
        </w:rPr>
        <w:t>, comma 2</w:t>
      </w:r>
      <w:r w:rsidR="00A03E60" w:rsidRPr="00B857F2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2C6A0D55" w14:textId="77777777" w:rsidR="008B685D" w:rsidRPr="00B857F2" w:rsidRDefault="0079413E" w:rsidP="00D27D35">
      <w:pPr>
        <w:pStyle w:val="Standard"/>
        <w:widowControl/>
        <w:numPr>
          <w:ilvl w:val="0"/>
          <w:numId w:val="17"/>
        </w:numPr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Rappresentare le esigenze e le istanze del proprio Ambito territoriale (rete Informagiovani e sistema dei servizi per i giovani) all’interno del Sistema Coordinato;</w:t>
      </w:r>
    </w:p>
    <w:p w14:paraId="7B8E2D8C" w14:textId="77777777" w:rsidR="008B685D" w:rsidRPr="00B857F2" w:rsidRDefault="0079413E" w:rsidP="00D27D35">
      <w:pPr>
        <w:pStyle w:val="Standard"/>
        <w:widowControl/>
        <w:numPr>
          <w:ilvl w:val="0"/>
          <w:numId w:val="17"/>
        </w:numPr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Relazionare al proprio Ambito territoriale quanto proposto, promosso e organizzato dal Sistema Coordinato;</w:t>
      </w:r>
    </w:p>
    <w:p w14:paraId="1876527E" w14:textId="3B669918" w:rsidR="008B685D" w:rsidRPr="00B857F2" w:rsidRDefault="0079413E" w:rsidP="00D27D35">
      <w:pPr>
        <w:pStyle w:val="Standard"/>
        <w:widowControl/>
        <w:numPr>
          <w:ilvl w:val="0"/>
          <w:numId w:val="17"/>
        </w:numPr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Impegnarsi a raccordare sul proprio territorio le politiche </w:t>
      </w:r>
      <w:r w:rsidR="00DC7B86" w:rsidRPr="007B5BB2">
        <w:rPr>
          <w:rFonts w:ascii="Times New Roman" w:hAnsi="Times New Roman" w:cs="Times New Roman"/>
          <w:color w:val="000000"/>
          <w:sz w:val="24"/>
          <w:szCs w:val="24"/>
        </w:rPr>
        <w:t>con e per</w:t>
      </w:r>
      <w:r w:rsidR="00DC7B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>i giovani, valorizzando la logica di connessione di rete richiamata da Regione Lombardia;</w:t>
      </w:r>
    </w:p>
    <w:p w14:paraId="0E475E5A" w14:textId="197CAAC0" w:rsidR="008B685D" w:rsidRPr="007B5BB2" w:rsidRDefault="00B276DB" w:rsidP="00D27D35">
      <w:pPr>
        <w:pStyle w:val="Standard"/>
        <w:widowControl/>
        <w:numPr>
          <w:ilvl w:val="0"/>
          <w:numId w:val="17"/>
        </w:numPr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Assicura</w:t>
      </w:r>
      <w:r w:rsidR="007450F9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79413E"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la partecipazione dei propri operatori dell’Hub di Ambito e della rete </w:t>
      </w:r>
      <w:r w:rsidR="0079413E" w:rsidRPr="007B5BB2">
        <w:rPr>
          <w:rFonts w:ascii="Times New Roman" w:hAnsi="Times New Roman" w:cs="Times New Roman"/>
          <w:color w:val="000000"/>
          <w:sz w:val="24"/>
          <w:szCs w:val="24"/>
        </w:rPr>
        <w:t xml:space="preserve">IG </w:t>
      </w:r>
      <w:r w:rsidR="0079413E" w:rsidRPr="00B857F2">
        <w:rPr>
          <w:rFonts w:ascii="Times New Roman" w:hAnsi="Times New Roman" w:cs="Times New Roman"/>
          <w:color w:val="000000"/>
          <w:sz w:val="24"/>
          <w:szCs w:val="24"/>
        </w:rPr>
        <w:t>connessa ai percorsi formativi promossi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dall’Academy</w:t>
      </w:r>
      <w:r w:rsidR="0079413E"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, al fine di garantire il riallineamento </w:t>
      </w:r>
      <w:r w:rsidR="00645193">
        <w:rPr>
          <w:rFonts w:ascii="Times New Roman" w:hAnsi="Times New Roman" w:cs="Times New Roman"/>
          <w:color w:val="000000"/>
          <w:sz w:val="24"/>
          <w:szCs w:val="24"/>
        </w:rPr>
        <w:t xml:space="preserve">e il potenziamento </w:t>
      </w:r>
      <w:r w:rsidR="0079413E" w:rsidRPr="00B857F2">
        <w:rPr>
          <w:rFonts w:ascii="Times New Roman" w:hAnsi="Times New Roman" w:cs="Times New Roman"/>
          <w:color w:val="000000"/>
          <w:sz w:val="24"/>
          <w:szCs w:val="24"/>
        </w:rPr>
        <w:t>delle competenze;</w:t>
      </w:r>
    </w:p>
    <w:p w14:paraId="64FCEA1D" w14:textId="799CD104" w:rsidR="006B6060" w:rsidRPr="00645193" w:rsidRDefault="006B6060" w:rsidP="00607AD1">
      <w:pPr>
        <w:pStyle w:val="Paragrafoelenco"/>
        <w:numPr>
          <w:ilvl w:val="0"/>
          <w:numId w:val="17"/>
        </w:numPr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519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Favorire il riallineamento e l’aggiornamento delle competenze dei servizi Informagiovani secondo i criteri definiti nel Manuale </w:t>
      </w:r>
      <w:r w:rsidR="00645193" w:rsidRPr="0064519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45193">
        <w:rPr>
          <w:rFonts w:ascii="Times New Roman" w:hAnsi="Times New Roman" w:cs="Times New Roman"/>
          <w:color w:val="000000"/>
          <w:sz w:val="24"/>
          <w:szCs w:val="24"/>
        </w:rPr>
        <w:t>L’Informagiovani c’è</w:t>
      </w:r>
      <w:r w:rsidR="00645193" w:rsidRPr="00645193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607AD1" w:rsidRPr="00645193">
        <w:rPr>
          <w:rStyle w:val="Rimandonotaapidipagina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645193">
        <w:rPr>
          <w:rFonts w:ascii="Times New Roman" w:hAnsi="Times New Roman" w:cs="Times New Roman"/>
          <w:color w:val="000000"/>
          <w:sz w:val="24"/>
          <w:szCs w:val="24"/>
        </w:rPr>
        <w:t xml:space="preserve"> e sue successive modificazioni e integrazioni, tenendo conto degli eventuali sviluppi e processi di modellizzazione promossi dal Sistema Coordinato</w:t>
      </w:r>
      <w:r w:rsidR="00645193" w:rsidRPr="006451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165B4A" w14:textId="239BBF67" w:rsidR="00BF4819" w:rsidRPr="00645193" w:rsidRDefault="00BF4819" w:rsidP="00BF4819">
      <w:pPr>
        <w:pStyle w:val="Paragrafoelenco"/>
        <w:numPr>
          <w:ilvl w:val="0"/>
          <w:numId w:val="17"/>
        </w:numPr>
        <w:suppressAutoHyphens w:val="0"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645193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t xml:space="preserve">Promuovere la diffusione e il rafforzamento della rete dei servizi Informagiovani sul territorio, attraverso l’apertura di nuovi sportelli, “punti” e “antenne”, secondo le indicazioni contenute nel Manuale </w:t>
      </w:r>
      <w:r w:rsidRPr="00645193">
        <w:rPr>
          <w:rFonts w:ascii="Times New Roman" w:eastAsia="Times New Roman" w:hAnsi="Times New Roman" w:cs="Times New Roman"/>
          <w:i/>
          <w:iCs/>
          <w:sz w:val="24"/>
          <w:szCs w:val="24"/>
          <w:lang w:eastAsia="it-IT" w:bidi="ar-SA"/>
        </w:rPr>
        <w:t>L’Informagiovani c’è</w:t>
      </w:r>
      <w:r w:rsidRPr="00645193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t xml:space="preserve"> e </w:t>
      </w:r>
      <w:proofErr w:type="spellStart"/>
      <w:r w:rsidRPr="00645193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t>s.m.i.</w:t>
      </w:r>
      <w:proofErr w:type="spellEnd"/>
      <w:r w:rsidR="00645193" w:rsidRPr="00645193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t>;</w:t>
      </w:r>
    </w:p>
    <w:p w14:paraId="457653A4" w14:textId="176B6994" w:rsidR="008B685D" w:rsidRPr="00344846" w:rsidRDefault="0079413E" w:rsidP="00344846">
      <w:pPr>
        <w:pStyle w:val="Standard"/>
        <w:widowControl/>
        <w:numPr>
          <w:ilvl w:val="0"/>
          <w:numId w:val="17"/>
        </w:numPr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Fornire annualmente alla Cabina di Regia Tecnica i dati di monitoraggio, di verifica e di analisi richiesti</w:t>
      </w:r>
      <w:r w:rsidR="006451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73A294" w14:textId="06F27E0A" w:rsidR="008B685D" w:rsidRPr="00B857F2" w:rsidRDefault="0079413E" w:rsidP="00565572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5711A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Durata dell’Accordo</w:t>
      </w:r>
    </w:p>
    <w:p w14:paraId="20F84139" w14:textId="04265CF0" w:rsidR="008B685D" w:rsidRPr="008C3174" w:rsidRDefault="0079413E" w:rsidP="00344846">
      <w:pPr>
        <w:pStyle w:val="Standard"/>
        <w:widowControl/>
        <w:numPr>
          <w:ilvl w:val="0"/>
          <w:numId w:val="18"/>
        </w:numPr>
        <w:spacing w:after="6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C3174">
        <w:rPr>
          <w:rFonts w:ascii="Times New Roman" w:hAnsi="Times New Roman" w:cs="Times New Roman"/>
          <w:color w:val="000000"/>
          <w:sz w:val="24"/>
          <w:szCs w:val="24"/>
        </w:rPr>
        <w:t>Il presente Accordo avrà vigore a partire dalla data di sottoscrizione e sino al 31 dicembre 202</w:t>
      </w:r>
      <w:r w:rsidR="00F21F63" w:rsidRPr="008C317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C3174">
        <w:rPr>
          <w:rFonts w:ascii="Times New Roman" w:hAnsi="Times New Roman" w:cs="Times New Roman"/>
          <w:color w:val="000000"/>
          <w:sz w:val="24"/>
          <w:szCs w:val="24"/>
        </w:rPr>
        <w:t>, salvo proroga espressa concordata fra le parti e previa verifica di eventuali mutate condizioni del sistema.</w:t>
      </w:r>
    </w:p>
    <w:p w14:paraId="6EEAF003" w14:textId="07228543" w:rsidR="008B685D" w:rsidRPr="00B857F2" w:rsidRDefault="0079413E" w:rsidP="00565572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5711AD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Costi e modalità di pagamento</w:t>
      </w:r>
    </w:p>
    <w:p w14:paraId="6ABBDCD8" w14:textId="3170A28A" w:rsidR="007B5BB2" w:rsidRDefault="00543928" w:rsidP="009F3F25">
      <w:pPr>
        <w:pStyle w:val="Standard"/>
        <w:widowControl/>
        <w:numPr>
          <w:ilvl w:val="0"/>
          <w:numId w:val="4"/>
        </w:numPr>
        <w:ind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5BB2">
        <w:rPr>
          <w:rFonts w:ascii="Times New Roman" w:hAnsi="Times New Roman" w:cs="Times New Roman"/>
          <w:sz w:val="24"/>
          <w:szCs w:val="24"/>
        </w:rPr>
        <w:t xml:space="preserve">Il contributo annuale di adesione al Sistema Coordinato è stabilito in </w:t>
      </w:r>
      <w:r w:rsidRPr="007B5BB2">
        <w:rPr>
          <w:rFonts w:ascii="Times New Roman" w:hAnsi="Times New Roman" w:cs="Times New Roman"/>
          <w:b/>
          <w:bCs/>
          <w:sz w:val="24"/>
          <w:szCs w:val="24"/>
        </w:rPr>
        <w:t>euro 5.000,00 (cinquemila/00)</w:t>
      </w:r>
      <w:r w:rsidRPr="007B5BB2">
        <w:rPr>
          <w:rFonts w:ascii="Times New Roman" w:hAnsi="Times New Roman" w:cs="Times New Roman"/>
          <w:sz w:val="24"/>
          <w:szCs w:val="24"/>
        </w:rPr>
        <w:t>, somma comprensiva dell</w:t>
      </w:r>
      <w:r w:rsidR="007F7684">
        <w:rPr>
          <w:rFonts w:ascii="Times New Roman" w:hAnsi="Times New Roman" w:cs="Times New Roman"/>
          <w:sz w:val="24"/>
          <w:szCs w:val="24"/>
        </w:rPr>
        <w:t>e</w:t>
      </w:r>
      <w:r w:rsidRPr="007B5BB2">
        <w:rPr>
          <w:rFonts w:ascii="Times New Roman" w:hAnsi="Times New Roman" w:cs="Times New Roman"/>
          <w:sz w:val="24"/>
          <w:szCs w:val="24"/>
        </w:rPr>
        <w:t xml:space="preserve"> quot</w:t>
      </w:r>
      <w:r w:rsidR="007F7684">
        <w:rPr>
          <w:rFonts w:ascii="Times New Roman" w:hAnsi="Times New Roman" w:cs="Times New Roman"/>
          <w:sz w:val="24"/>
          <w:szCs w:val="24"/>
        </w:rPr>
        <w:t>e</w:t>
      </w:r>
      <w:r w:rsidRPr="007B5BB2">
        <w:rPr>
          <w:rFonts w:ascii="Times New Roman" w:hAnsi="Times New Roman" w:cs="Times New Roman"/>
          <w:sz w:val="24"/>
          <w:szCs w:val="24"/>
        </w:rPr>
        <w:t xml:space="preserve"> </w:t>
      </w:r>
      <w:r w:rsidR="00FF69E6">
        <w:rPr>
          <w:rFonts w:ascii="Times New Roman" w:hAnsi="Times New Roman" w:cs="Times New Roman"/>
          <w:sz w:val="24"/>
          <w:szCs w:val="24"/>
        </w:rPr>
        <w:t>di adesione al Sistema e</w:t>
      </w:r>
      <w:r w:rsidR="007F7684">
        <w:rPr>
          <w:rFonts w:ascii="Times New Roman" w:hAnsi="Times New Roman" w:cs="Times New Roman"/>
          <w:sz w:val="24"/>
          <w:szCs w:val="24"/>
        </w:rPr>
        <w:t xml:space="preserve"> di </w:t>
      </w:r>
      <w:r w:rsidRPr="007B5BB2">
        <w:rPr>
          <w:rFonts w:ascii="Times New Roman" w:hAnsi="Times New Roman" w:cs="Times New Roman"/>
          <w:sz w:val="24"/>
          <w:szCs w:val="24"/>
        </w:rPr>
        <w:t xml:space="preserve">utilizzo della piattaforma </w:t>
      </w:r>
      <w:r w:rsidRPr="007F7684">
        <w:rPr>
          <w:rFonts w:ascii="Times New Roman" w:hAnsi="Times New Roman" w:cs="Times New Roman"/>
          <w:i/>
          <w:iCs/>
          <w:sz w:val="24"/>
          <w:szCs w:val="24"/>
        </w:rPr>
        <w:t>“Talent Hub”.</w:t>
      </w:r>
    </w:p>
    <w:p w14:paraId="008D3DCC" w14:textId="360BBF7D" w:rsidR="00543928" w:rsidRPr="007B5BB2" w:rsidRDefault="00543928" w:rsidP="009F3F25">
      <w:pPr>
        <w:pStyle w:val="Standard"/>
        <w:widowControl/>
        <w:ind w:left="714" w:right="282"/>
        <w:jc w:val="both"/>
        <w:rPr>
          <w:rFonts w:ascii="Times New Roman" w:hAnsi="Times New Roman" w:cs="Times New Roman"/>
          <w:sz w:val="24"/>
          <w:szCs w:val="24"/>
        </w:rPr>
      </w:pPr>
      <w:r w:rsidRPr="007B5BB2">
        <w:rPr>
          <w:rFonts w:ascii="Times New Roman" w:hAnsi="Times New Roman" w:cs="Times New Roman"/>
          <w:sz w:val="24"/>
          <w:szCs w:val="24"/>
        </w:rPr>
        <w:t xml:space="preserve">Il </w:t>
      </w:r>
      <w:r w:rsidRPr="009F3F25">
        <w:rPr>
          <w:rFonts w:ascii="Times New Roman" w:hAnsi="Times New Roman" w:cs="Times New Roman"/>
          <w:color w:val="000000"/>
          <w:sz w:val="24"/>
          <w:szCs w:val="24"/>
        </w:rPr>
        <w:t>versamento</w:t>
      </w:r>
      <w:r w:rsidRPr="007B5BB2">
        <w:rPr>
          <w:rFonts w:ascii="Times New Roman" w:hAnsi="Times New Roman" w:cs="Times New Roman"/>
          <w:sz w:val="24"/>
          <w:szCs w:val="24"/>
        </w:rPr>
        <w:t xml:space="preserve"> dovrà essere effettuato </w:t>
      </w:r>
      <w:r w:rsidRPr="007B5BB2">
        <w:rPr>
          <w:rFonts w:ascii="Times New Roman" w:hAnsi="Times New Roman" w:cs="Times New Roman"/>
          <w:b/>
          <w:bCs/>
          <w:sz w:val="24"/>
          <w:szCs w:val="24"/>
        </w:rPr>
        <w:t>in un’unica soluzione</w:t>
      </w:r>
      <w:r w:rsidRPr="007B5BB2">
        <w:rPr>
          <w:rFonts w:ascii="Times New Roman" w:hAnsi="Times New Roman" w:cs="Times New Roman"/>
          <w:sz w:val="24"/>
          <w:szCs w:val="24"/>
        </w:rPr>
        <w:t xml:space="preserve">, entro </w:t>
      </w:r>
      <w:r w:rsidR="006B47F5">
        <w:rPr>
          <w:rFonts w:ascii="Times New Roman" w:hAnsi="Times New Roman" w:cs="Times New Roman"/>
          <w:b/>
          <w:bCs/>
          <w:sz w:val="24"/>
          <w:szCs w:val="24"/>
        </w:rPr>
        <w:t>il 31 luglio di ciascuna annualità</w:t>
      </w:r>
      <w:r w:rsidRPr="007B5BB2">
        <w:rPr>
          <w:rFonts w:ascii="Times New Roman" w:hAnsi="Times New Roman" w:cs="Times New Roman"/>
          <w:sz w:val="24"/>
          <w:szCs w:val="24"/>
        </w:rPr>
        <w:t>, a favore di:</w:t>
      </w:r>
    </w:p>
    <w:p w14:paraId="30D483EE" w14:textId="72F6087A" w:rsidR="00344846" w:rsidRPr="00344846" w:rsidRDefault="00543928" w:rsidP="009F3F25">
      <w:pPr>
        <w:pStyle w:val="Standard"/>
        <w:widowControl/>
        <w:numPr>
          <w:ilvl w:val="0"/>
          <w:numId w:val="17"/>
        </w:numPr>
        <w:ind w:left="1434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4846">
        <w:rPr>
          <w:rFonts w:ascii="Times New Roman" w:hAnsi="Times New Roman" w:cs="Times New Roman"/>
          <w:sz w:val="24"/>
          <w:szCs w:val="24"/>
        </w:rPr>
        <w:t>ANCI Lombardia</w:t>
      </w:r>
    </w:p>
    <w:p w14:paraId="45886E23" w14:textId="71003A96" w:rsidR="00543928" w:rsidRPr="00344846" w:rsidRDefault="00543928" w:rsidP="009F3F25">
      <w:pPr>
        <w:pStyle w:val="Standard"/>
        <w:widowControl/>
        <w:numPr>
          <w:ilvl w:val="0"/>
          <w:numId w:val="17"/>
        </w:numPr>
        <w:ind w:left="1434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4846">
        <w:rPr>
          <w:rFonts w:ascii="Times New Roman" w:hAnsi="Times New Roman" w:cs="Times New Roman"/>
          <w:sz w:val="24"/>
          <w:szCs w:val="24"/>
        </w:rPr>
        <w:t>IBAN: IT04S 06230 01600 00005 73163 94</w:t>
      </w:r>
    </w:p>
    <w:p w14:paraId="1DF602F2" w14:textId="77777777" w:rsidR="00543928" w:rsidRPr="00543928" w:rsidRDefault="00543928" w:rsidP="009F3F25">
      <w:pPr>
        <w:pStyle w:val="Standard"/>
        <w:widowControl/>
        <w:ind w:left="714" w:right="282"/>
        <w:jc w:val="both"/>
        <w:rPr>
          <w:rFonts w:ascii="Times New Roman" w:hAnsi="Times New Roman" w:cs="Times New Roman"/>
          <w:sz w:val="24"/>
          <w:szCs w:val="24"/>
        </w:rPr>
      </w:pPr>
      <w:r w:rsidRPr="00543928">
        <w:rPr>
          <w:rFonts w:ascii="Times New Roman" w:hAnsi="Times New Roman" w:cs="Times New Roman"/>
          <w:sz w:val="24"/>
          <w:szCs w:val="24"/>
        </w:rPr>
        <w:t xml:space="preserve">Nella </w:t>
      </w:r>
      <w:r w:rsidRPr="009F3F25">
        <w:rPr>
          <w:rFonts w:ascii="Times New Roman" w:hAnsi="Times New Roman" w:cs="Times New Roman"/>
          <w:color w:val="000000"/>
          <w:sz w:val="24"/>
          <w:szCs w:val="24"/>
        </w:rPr>
        <w:t>causale</w:t>
      </w:r>
      <w:r w:rsidRPr="00543928">
        <w:rPr>
          <w:rFonts w:ascii="Times New Roman" w:hAnsi="Times New Roman" w:cs="Times New Roman"/>
          <w:sz w:val="24"/>
          <w:szCs w:val="24"/>
        </w:rPr>
        <w:t xml:space="preserve"> di versamento dovranno essere indicati chiaramente:</w:t>
      </w:r>
    </w:p>
    <w:p w14:paraId="5D212D9E" w14:textId="77777777" w:rsidR="0030548B" w:rsidRDefault="00543928" w:rsidP="009F3F25">
      <w:pPr>
        <w:pStyle w:val="Standard"/>
        <w:numPr>
          <w:ilvl w:val="0"/>
          <w:numId w:val="3"/>
        </w:numPr>
        <w:ind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3928">
        <w:rPr>
          <w:rFonts w:ascii="Times New Roman" w:hAnsi="Times New Roman" w:cs="Times New Roman"/>
          <w:sz w:val="24"/>
          <w:szCs w:val="24"/>
        </w:rPr>
        <w:t xml:space="preserve">il </w:t>
      </w:r>
      <w:r w:rsidRPr="00543928">
        <w:rPr>
          <w:rFonts w:ascii="Times New Roman" w:hAnsi="Times New Roman" w:cs="Times New Roman"/>
          <w:b/>
          <w:bCs/>
          <w:sz w:val="24"/>
          <w:szCs w:val="24"/>
        </w:rPr>
        <w:t>nome dell’Ente aderente</w:t>
      </w:r>
      <w:r w:rsidRPr="00543928">
        <w:rPr>
          <w:rFonts w:ascii="Times New Roman" w:hAnsi="Times New Roman" w:cs="Times New Roman"/>
          <w:sz w:val="24"/>
          <w:szCs w:val="24"/>
        </w:rPr>
        <w:t>;</w:t>
      </w:r>
    </w:p>
    <w:p w14:paraId="43B18ED3" w14:textId="77777777" w:rsidR="00E13B78" w:rsidRDefault="00543928" w:rsidP="009F3F25">
      <w:pPr>
        <w:pStyle w:val="Standard"/>
        <w:numPr>
          <w:ilvl w:val="0"/>
          <w:numId w:val="3"/>
        </w:numPr>
        <w:ind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3928">
        <w:rPr>
          <w:rFonts w:ascii="Times New Roman" w:hAnsi="Times New Roman" w:cs="Times New Roman"/>
          <w:sz w:val="24"/>
          <w:szCs w:val="24"/>
        </w:rPr>
        <w:t>l’</w:t>
      </w:r>
      <w:r w:rsidRPr="00543928">
        <w:rPr>
          <w:rFonts w:ascii="Times New Roman" w:hAnsi="Times New Roman" w:cs="Times New Roman"/>
          <w:b/>
          <w:bCs/>
          <w:sz w:val="24"/>
          <w:szCs w:val="24"/>
        </w:rPr>
        <w:t>Ambito territoriale di riferimento</w:t>
      </w:r>
      <w:r w:rsidRPr="00543928">
        <w:rPr>
          <w:rFonts w:ascii="Times New Roman" w:hAnsi="Times New Roman" w:cs="Times New Roman"/>
          <w:sz w:val="24"/>
          <w:szCs w:val="24"/>
        </w:rPr>
        <w:t>;</w:t>
      </w:r>
    </w:p>
    <w:p w14:paraId="37452E38" w14:textId="4E59BE61" w:rsidR="00543928" w:rsidRPr="00543928" w:rsidRDefault="00543928" w:rsidP="009F3F25">
      <w:pPr>
        <w:pStyle w:val="Standard"/>
        <w:numPr>
          <w:ilvl w:val="0"/>
          <w:numId w:val="3"/>
        </w:numPr>
        <w:ind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3928">
        <w:rPr>
          <w:rFonts w:ascii="Times New Roman" w:hAnsi="Times New Roman" w:cs="Times New Roman"/>
          <w:sz w:val="24"/>
          <w:szCs w:val="24"/>
        </w:rPr>
        <w:t xml:space="preserve">la dicitura: </w:t>
      </w:r>
      <w:r w:rsidRPr="00543928">
        <w:rPr>
          <w:rFonts w:ascii="Times New Roman" w:hAnsi="Times New Roman" w:cs="Times New Roman"/>
          <w:b/>
          <w:bCs/>
          <w:sz w:val="24"/>
          <w:szCs w:val="24"/>
        </w:rPr>
        <w:t>“Contributo adesione Sistema Coordinato I</w:t>
      </w:r>
      <w:r w:rsidR="007F7684">
        <w:rPr>
          <w:rFonts w:ascii="Times New Roman" w:hAnsi="Times New Roman" w:cs="Times New Roman"/>
          <w:b/>
          <w:bCs/>
          <w:sz w:val="24"/>
          <w:szCs w:val="24"/>
        </w:rPr>
        <w:t>nformagiovani</w:t>
      </w:r>
      <w:r w:rsidRPr="00543928">
        <w:rPr>
          <w:rFonts w:ascii="Times New Roman" w:hAnsi="Times New Roman" w:cs="Times New Roman"/>
          <w:b/>
          <w:bCs/>
          <w:sz w:val="24"/>
          <w:szCs w:val="24"/>
        </w:rPr>
        <w:t xml:space="preserve"> – anno [anno di riferimento]”</w:t>
      </w:r>
      <w:r w:rsidRPr="00543928">
        <w:rPr>
          <w:rFonts w:ascii="Times New Roman" w:hAnsi="Times New Roman" w:cs="Times New Roman"/>
          <w:sz w:val="24"/>
          <w:szCs w:val="24"/>
        </w:rPr>
        <w:t>.</w:t>
      </w:r>
    </w:p>
    <w:p w14:paraId="6C9C53E3" w14:textId="29B22F23" w:rsidR="008B685D" w:rsidRPr="00565572" w:rsidRDefault="0079413E" w:rsidP="00565572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5711AD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Sostenibilità </w:t>
      </w:r>
      <w:r w:rsidRPr="00565572">
        <w:rPr>
          <w:rFonts w:ascii="Times New Roman" w:hAnsi="Times New Roman" w:cs="Times New Roman"/>
          <w:b/>
          <w:color w:val="000000"/>
          <w:sz w:val="24"/>
          <w:szCs w:val="24"/>
        </w:rPr>
        <w:t>economica</w:t>
      </w:r>
    </w:p>
    <w:p w14:paraId="444B09A6" w14:textId="109AF972" w:rsidR="008B685D" w:rsidRPr="00B857F2" w:rsidRDefault="0079413E" w:rsidP="00D27D35">
      <w:pPr>
        <w:pStyle w:val="Standard"/>
        <w:widowControl/>
        <w:numPr>
          <w:ilvl w:val="0"/>
          <w:numId w:val="19"/>
        </w:numPr>
        <w:spacing w:after="60"/>
        <w:ind w:left="714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Le attività previste dal presente accordo saranno realizzate grazie ai finanziamenti derivanti:</w:t>
      </w:r>
    </w:p>
    <w:p w14:paraId="65875DDA" w14:textId="70E45BC9" w:rsidR="00683E27" w:rsidRPr="00683E27" w:rsidRDefault="00BE237B" w:rsidP="00D27D35">
      <w:pPr>
        <w:pStyle w:val="Standard"/>
        <w:numPr>
          <w:ilvl w:val="0"/>
          <w:numId w:val="3"/>
        </w:numPr>
        <w:ind w:righ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9413E" w:rsidRPr="00E700B6">
        <w:rPr>
          <w:rFonts w:ascii="Times New Roman" w:hAnsi="Times New Roman" w:cs="Times New Roman"/>
          <w:sz w:val="24"/>
          <w:szCs w:val="24"/>
        </w:rPr>
        <w:t>ai</w:t>
      </w:r>
      <w:r w:rsidR="0079413E" w:rsidRPr="00683E27">
        <w:rPr>
          <w:rFonts w:ascii="Times New Roman" w:hAnsi="Times New Roman" w:cs="Times New Roman"/>
          <w:color w:val="000000"/>
          <w:sz w:val="24"/>
          <w:szCs w:val="24"/>
        </w:rPr>
        <w:t xml:space="preserve"> contributi degli enti aderenti</w:t>
      </w:r>
      <w:r w:rsidR="0079413E" w:rsidRPr="00683E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Sistema Coordinato</w:t>
      </w:r>
    </w:p>
    <w:p w14:paraId="41271702" w14:textId="7F9A9509" w:rsidR="00683E27" w:rsidRPr="00683E27" w:rsidRDefault="00BE237B" w:rsidP="00BE237B">
      <w:pPr>
        <w:pStyle w:val="Standard"/>
        <w:numPr>
          <w:ilvl w:val="0"/>
          <w:numId w:val="3"/>
        </w:numPr>
        <w:spacing w:after="60"/>
        <w:ind w:righ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E05AA" w:rsidRPr="00683E27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9E05AA" w:rsidRPr="00E700B6">
        <w:rPr>
          <w:rFonts w:ascii="Times New Roman" w:hAnsi="Times New Roman" w:cs="Times New Roman"/>
          <w:sz w:val="24"/>
          <w:szCs w:val="24"/>
        </w:rPr>
        <w:t>e</w:t>
      </w:r>
      <w:r w:rsidR="0079413E" w:rsidRPr="00E700B6">
        <w:rPr>
          <w:rFonts w:ascii="Times New Roman" w:hAnsi="Times New Roman" w:cs="Times New Roman"/>
          <w:sz w:val="24"/>
          <w:szCs w:val="24"/>
        </w:rPr>
        <w:t>ventuali</w:t>
      </w:r>
      <w:r w:rsidR="0079413E" w:rsidRPr="00683E27">
        <w:rPr>
          <w:rFonts w:ascii="Times New Roman" w:hAnsi="Times New Roman" w:cs="Times New Roman"/>
          <w:color w:val="000000"/>
          <w:sz w:val="24"/>
          <w:szCs w:val="24"/>
        </w:rPr>
        <w:t xml:space="preserve"> finanziamenti europei, statali, regionali, pubblici e privati.</w:t>
      </w:r>
    </w:p>
    <w:p w14:paraId="18E97048" w14:textId="1734A67C" w:rsidR="008B685D" w:rsidRPr="00B857F2" w:rsidRDefault="0079413E" w:rsidP="00E700B6">
      <w:pPr>
        <w:pStyle w:val="Standard"/>
        <w:spacing w:afterLines="60" w:after="144"/>
        <w:ind w:left="720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sz w:val="24"/>
          <w:szCs w:val="24"/>
        </w:rPr>
        <w:t>Le attività da realizzare annualmente saranno programmate in base alle risorse disponibili secondo il Piano annuale.</w:t>
      </w:r>
    </w:p>
    <w:p w14:paraId="59AAB634" w14:textId="48873C7F" w:rsidR="00CA683D" w:rsidRPr="00B857F2" w:rsidRDefault="0079413E" w:rsidP="00E700B6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5711AD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Richieste successive di adesione all’accordo</w:t>
      </w:r>
    </w:p>
    <w:p w14:paraId="287CC68E" w14:textId="77777777" w:rsidR="0035058E" w:rsidRPr="0035058E" w:rsidRDefault="0079413E" w:rsidP="00D27D35">
      <w:pPr>
        <w:pStyle w:val="Standard"/>
        <w:widowControl/>
        <w:numPr>
          <w:ilvl w:val="0"/>
          <w:numId w:val="20"/>
        </w:numPr>
        <w:spacing w:after="60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35058E">
        <w:rPr>
          <w:rFonts w:ascii="Times New Roman" w:hAnsi="Times New Roman" w:cs="Times New Roman"/>
          <w:color w:val="000000"/>
          <w:sz w:val="24"/>
          <w:szCs w:val="24"/>
        </w:rPr>
        <w:t>L’accordo deve considerarsi aperto ad eventuali ulteriori adesioni.</w:t>
      </w:r>
    </w:p>
    <w:p w14:paraId="2973B736" w14:textId="3899D985" w:rsidR="008B685D" w:rsidRPr="0035058E" w:rsidRDefault="0079413E" w:rsidP="00167086">
      <w:pPr>
        <w:pStyle w:val="Standard"/>
        <w:widowControl/>
        <w:spacing w:after="60"/>
        <w:ind w:left="709" w:right="282"/>
        <w:jc w:val="both"/>
        <w:rPr>
          <w:rFonts w:ascii="Times New Roman" w:hAnsi="Times New Roman" w:cs="Times New Roman"/>
          <w:sz w:val="24"/>
          <w:szCs w:val="24"/>
        </w:rPr>
      </w:pPr>
      <w:r w:rsidRPr="0035058E">
        <w:rPr>
          <w:rFonts w:ascii="Times New Roman" w:hAnsi="Times New Roman" w:cs="Times New Roman"/>
          <w:color w:val="000000"/>
          <w:sz w:val="24"/>
          <w:szCs w:val="24"/>
        </w:rPr>
        <w:t>Possono pertanto aderire nel tempo altri soggetti previa formale richiesta</w:t>
      </w:r>
      <w:r w:rsidRPr="0035058E">
        <w:rPr>
          <w:rFonts w:ascii="Times New Roman" w:hAnsi="Times New Roman" w:cs="Times New Roman"/>
          <w:sz w:val="24"/>
          <w:szCs w:val="24"/>
        </w:rPr>
        <w:t xml:space="preserve"> ad ANCI Lombardia</w:t>
      </w:r>
      <w:r w:rsidRPr="0035058E">
        <w:rPr>
          <w:rFonts w:ascii="Times New Roman" w:hAnsi="Times New Roman" w:cs="Times New Roman"/>
          <w:color w:val="000000"/>
          <w:sz w:val="24"/>
          <w:szCs w:val="24"/>
        </w:rPr>
        <w:t xml:space="preserve"> che valuterà il rispetto dei requisiti per quanto indicato a</w:t>
      </w:r>
      <w:r w:rsidR="00BE237B">
        <w:rPr>
          <w:rFonts w:ascii="Times New Roman" w:hAnsi="Times New Roman" w:cs="Times New Roman"/>
          <w:color w:val="000000"/>
          <w:sz w:val="24"/>
          <w:szCs w:val="24"/>
        </w:rPr>
        <w:t>gli Articoli 3 e 6 del presente Accordo.</w:t>
      </w:r>
    </w:p>
    <w:p w14:paraId="57486DF4" w14:textId="0DDEAABC" w:rsidR="008B685D" w:rsidRPr="00B857F2" w:rsidRDefault="0079413E" w:rsidP="00565572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5711AD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Recesso</w:t>
      </w:r>
    </w:p>
    <w:p w14:paraId="10AF1398" w14:textId="77FEF3AF" w:rsidR="008B685D" w:rsidRPr="00B857F2" w:rsidRDefault="0079413E" w:rsidP="00167086">
      <w:pPr>
        <w:pStyle w:val="Standard"/>
        <w:widowControl/>
        <w:numPr>
          <w:ilvl w:val="0"/>
          <w:numId w:val="21"/>
        </w:numPr>
        <w:spacing w:after="60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Ogni soggetto aderente può recedere dall’accordo comunicando la rinuncia entro il 30 settembre di ogni anno. Il recesso decorrerà dal 1° gennaio dell’anno successivo.</w:t>
      </w:r>
    </w:p>
    <w:p w14:paraId="61F97F21" w14:textId="77777777" w:rsidR="00FD5281" w:rsidRDefault="00FD5281" w:rsidP="009F3F25">
      <w:pPr>
        <w:pStyle w:val="Standard"/>
        <w:widowControl/>
        <w:spacing w:after="60"/>
        <w:ind w:left="709"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A8E770" w14:textId="77777777" w:rsidR="00FD5281" w:rsidRDefault="00FD5281" w:rsidP="009F3F25">
      <w:pPr>
        <w:pStyle w:val="Standard"/>
        <w:widowControl/>
        <w:spacing w:after="60"/>
        <w:ind w:left="709"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49E4D" w14:textId="3B8F0468" w:rsidR="00167086" w:rsidRDefault="0079413E" w:rsidP="009F3F25">
      <w:pPr>
        <w:pStyle w:val="Standard"/>
        <w:widowControl/>
        <w:spacing w:after="60"/>
        <w:ind w:left="709"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Resta inteso che gli impegni già assunti da ANCI Lombardia per la gestione dei servizi oggetto di disdetta, se non revocabili, continueranno ad essere imputati pro-quota al </w:t>
      </w:r>
      <w:r w:rsidRPr="00B857F2">
        <w:rPr>
          <w:rFonts w:ascii="Times New Roman" w:hAnsi="Times New Roman" w:cs="Times New Roman"/>
          <w:sz w:val="24"/>
          <w:szCs w:val="24"/>
        </w:rPr>
        <w:t xml:space="preserve">soggetto </w:t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>recedente.</w:t>
      </w:r>
    </w:p>
    <w:p w14:paraId="5417B0AA" w14:textId="727ADC3F" w:rsidR="00BE237B" w:rsidRDefault="00BE237B" w:rsidP="00BE237B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1A540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028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Allegati</w:t>
      </w:r>
    </w:p>
    <w:p w14:paraId="1EF38EA8" w14:textId="22AA3854" w:rsidR="00BE237B" w:rsidRDefault="00BE237B" w:rsidP="00FD5281">
      <w:pPr>
        <w:pStyle w:val="Standard"/>
        <w:widowControl/>
        <w:spacing w:before="320" w:after="160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5B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Gli allegati </w:t>
      </w:r>
      <w:r w:rsidR="00881BE3">
        <w:rPr>
          <w:rFonts w:ascii="Times New Roman" w:hAnsi="Times New Roman" w:cs="Times New Roman"/>
          <w:bCs/>
          <w:color w:val="000000"/>
          <w:sz w:val="24"/>
          <w:szCs w:val="24"/>
        </w:rPr>
        <w:t>al presente Accordo (All</w:t>
      </w:r>
      <w:r w:rsidR="00FD52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egato tecnico “Talent Hub” e Glossario) </w:t>
      </w:r>
      <w:r w:rsidR="001A5406" w:rsidRPr="00DF5B48">
        <w:rPr>
          <w:rFonts w:ascii="Times New Roman" w:hAnsi="Times New Roman" w:cs="Times New Roman"/>
          <w:bCs/>
          <w:color w:val="000000"/>
          <w:sz w:val="24"/>
          <w:szCs w:val="24"/>
        </w:rPr>
        <w:t>costituiscono a tutti gli effetti parte integrante del presente Accordo.</w:t>
      </w:r>
    </w:p>
    <w:p w14:paraId="63D1F423" w14:textId="15ACB401" w:rsidR="001028F4" w:rsidRDefault="001028F4" w:rsidP="001028F4">
      <w:pPr>
        <w:pStyle w:val="Standard"/>
        <w:widowControl/>
        <w:spacing w:before="320" w:after="1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14 </w:t>
      </w:r>
      <w:r w:rsidRPr="00B85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Controversie</w:t>
      </w:r>
    </w:p>
    <w:p w14:paraId="3BD0CB65" w14:textId="725D5575" w:rsidR="00BE237B" w:rsidRDefault="00990EDF" w:rsidP="009F3F25">
      <w:pPr>
        <w:pStyle w:val="Standard"/>
        <w:widowControl/>
        <w:spacing w:after="60"/>
        <w:ind w:left="709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controversi</w:t>
      </w:r>
      <w:r w:rsidR="00C300B1">
        <w:rPr>
          <w:rFonts w:ascii="Times New Roman" w:hAnsi="Times New Roman" w:cs="Times New Roman"/>
          <w:sz w:val="24"/>
          <w:szCs w:val="24"/>
        </w:rPr>
        <w:t>e</w:t>
      </w:r>
      <w:r w:rsidR="007F7684">
        <w:rPr>
          <w:rFonts w:ascii="Times New Roman" w:hAnsi="Times New Roman" w:cs="Times New Roman"/>
          <w:sz w:val="24"/>
          <w:szCs w:val="24"/>
        </w:rPr>
        <w:t xml:space="preserve"> è competente</w:t>
      </w:r>
      <w:r>
        <w:rPr>
          <w:rFonts w:ascii="Times New Roman" w:hAnsi="Times New Roman" w:cs="Times New Roman"/>
          <w:sz w:val="24"/>
          <w:szCs w:val="24"/>
        </w:rPr>
        <w:t xml:space="preserve"> il Foro di Milano.</w:t>
      </w:r>
    </w:p>
    <w:p w14:paraId="69F70EC2" w14:textId="77777777" w:rsidR="00990EDF" w:rsidRDefault="00990EDF" w:rsidP="009F3F25">
      <w:pPr>
        <w:pStyle w:val="Standard"/>
        <w:widowControl/>
        <w:spacing w:after="60"/>
        <w:ind w:left="709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41D8D37B" w14:textId="77777777" w:rsidR="00990EDF" w:rsidRPr="009F3F25" w:rsidRDefault="00990EDF" w:rsidP="009F3F25">
      <w:pPr>
        <w:pStyle w:val="Standard"/>
        <w:widowControl/>
        <w:spacing w:after="60"/>
        <w:ind w:left="709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6DB6291E" w14:textId="77777777" w:rsidR="009F3F25" w:rsidRDefault="009F3F25">
      <w:pPr>
        <w:pStyle w:val="Standard"/>
        <w:spacing w:line="276" w:lineRule="auto"/>
        <w:ind w:right="-1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041044" w14:textId="3F02E91F" w:rsidR="008B685D" w:rsidRDefault="0079413E">
      <w:pPr>
        <w:pStyle w:val="Standard"/>
        <w:spacing w:line="276" w:lineRule="auto"/>
        <w:ind w:right="-1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gramStart"/>
      <w:r w:rsidRPr="00B857F2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B857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7BD6E1" w14:textId="77777777" w:rsidR="00DF5B48" w:rsidRDefault="00DF5B48">
      <w:pPr>
        <w:pStyle w:val="Standard"/>
        <w:spacing w:line="276" w:lineRule="auto"/>
        <w:ind w:right="-1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9697DA" w14:textId="77777777" w:rsidR="008B685D" w:rsidRPr="00B857F2" w:rsidRDefault="0079413E">
      <w:pPr>
        <w:pStyle w:val="Standard"/>
        <w:spacing w:line="276" w:lineRule="auto"/>
        <w:ind w:right="-18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7F2">
        <w:rPr>
          <w:rFonts w:ascii="Times New Roman" w:hAnsi="Times New Roman" w:cs="Times New Roman"/>
          <w:color w:val="000000"/>
          <w:sz w:val="24"/>
          <w:szCs w:val="24"/>
        </w:rPr>
        <w:t>ANCI Lombardia</w:t>
      </w:r>
      <w:r w:rsidRPr="00B857F2">
        <w:rPr>
          <w:rFonts w:ascii="Times New Roman" w:hAnsi="Times New Roman" w:cs="Times New Roman"/>
          <w:sz w:val="24"/>
          <w:szCs w:val="24"/>
        </w:rPr>
        <w:tab/>
      </w:r>
      <w:r w:rsidRPr="00B857F2">
        <w:rPr>
          <w:rFonts w:ascii="Times New Roman" w:hAnsi="Times New Roman" w:cs="Times New Roman"/>
          <w:sz w:val="24"/>
          <w:szCs w:val="24"/>
        </w:rPr>
        <w:tab/>
      </w:r>
      <w:r w:rsidRPr="00B857F2">
        <w:rPr>
          <w:rFonts w:ascii="Times New Roman" w:hAnsi="Times New Roman" w:cs="Times New Roman"/>
          <w:sz w:val="24"/>
          <w:szCs w:val="24"/>
        </w:rPr>
        <w:tab/>
      </w:r>
      <w:r w:rsidRPr="00B857F2">
        <w:rPr>
          <w:rFonts w:ascii="Times New Roman" w:hAnsi="Times New Roman" w:cs="Times New Roman"/>
          <w:sz w:val="24"/>
          <w:szCs w:val="24"/>
        </w:rPr>
        <w:tab/>
      </w:r>
      <w:r w:rsidRPr="00B857F2">
        <w:rPr>
          <w:rFonts w:ascii="Times New Roman" w:hAnsi="Times New Roman" w:cs="Times New Roman"/>
          <w:sz w:val="24"/>
          <w:szCs w:val="24"/>
        </w:rPr>
        <w:tab/>
      </w:r>
      <w:r w:rsidRPr="00B857F2">
        <w:rPr>
          <w:rFonts w:ascii="Times New Roman" w:hAnsi="Times New Roman" w:cs="Times New Roman"/>
          <w:sz w:val="24"/>
          <w:szCs w:val="24"/>
        </w:rPr>
        <w:tab/>
      </w:r>
      <w:r w:rsidRPr="00B857F2">
        <w:rPr>
          <w:rFonts w:ascii="Times New Roman" w:hAnsi="Times New Roman" w:cs="Times New Roman"/>
          <w:sz w:val="24"/>
          <w:szCs w:val="24"/>
        </w:rPr>
        <w:tab/>
      </w:r>
      <w:r w:rsidRPr="00B857F2">
        <w:rPr>
          <w:rFonts w:ascii="Times New Roman" w:hAnsi="Times New Roman" w:cs="Times New Roman"/>
          <w:color w:val="000000"/>
          <w:sz w:val="24"/>
          <w:szCs w:val="24"/>
        </w:rPr>
        <w:t xml:space="preserve"> Ente </w:t>
      </w:r>
      <w:r w:rsidRPr="00B857F2">
        <w:rPr>
          <w:rFonts w:ascii="Times New Roman" w:hAnsi="Times New Roman" w:cs="Times New Roman"/>
          <w:sz w:val="24"/>
          <w:szCs w:val="24"/>
        </w:rPr>
        <w:t>aderente</w:t>
      </w:r>
    </w:p>
    <w:sectPr w:rsidR="008B685D" w:rsidRPr="00B857F2">
      <w:footerReference w:type="default" r:id="rId8"/>
      <w:pgSz w:w="11906" w:h="16838"/>
      <w:pgMar w:top="720" w:right="1134" w:bottom="1134" w:left="1134" w:header="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307C" w14:textId="77777777" w:rsidR="00422C88" w:rsidRDefault="00422C88">
      <w:r>
        <w:separator/>
      </w:r>
    </w:p>
  </w:endnote>
  <w:endnote w:type="continuationSeparator" w:id="0">
    <w:p w14:paraId="170D4D95" w14:textId="77777777" w:rsidR="00422C88" w:rsidRDefault="0042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CAC0" w14:textId="77777777" w:rsidR="008B685D" w:rsidRDefault="0079413E">
    <w:pPr>
      <w:pStyle w:val="Standard"/>
      <w:widowControl/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35DB" w14:textId="77777777" w:rsidR="00422C88" w:rsidRDefault="00422C88">
      <w:r>
        <w:separator/>
      </w:r>
    </w:p>
  </w:footnote>
  <w:footnote w:type="continuationSeparator" w:id="0">
    <w:p w14:paraId="76533B32" w14:textId="77777777" w:rsidR="00422C88" w:rsidRDefault="00422C88">
      <w:r>
        <w:continuationSeparator/>
      </w:r>
    </w:p>
  </w:footnote>
  <w:footnote w:id="1">
    <w:p w14:paraId="31D185C5" w14:textId="7837F579" w:rsidR="00607AD1" w:rsidRPr="00607AD1" w:rsidRDefault="00607AD1">
      <w:pPr>
        <w:pStyle w:val="Testonotaapidipagina"/>
        <w:rPr>
          <w:rFonts w:ascii="Times New Roman" w:hAnsi="Times New Roman" w:cs="Times New Roman"/>
          <w:sz w:val="18"/>
        </w:rPr>
      </w:pPr>
      <w:r w:rsidRPr="00607AD1">
        <w:rPr>
          <w:rStyle w:val="Rimandonotaapidipagina"/>
          <w:rFonts w:ascii="Times New Roman" w:hAnsi="Times New Roman" w:cs="Times New Roman"/>
          <w:sz w:val="18"/>
        </w:rPr>
        <w:footnoteRef/>
      </w:r>
      <w:r w:rsidRPr="00607AD1">
        <w:rPr>
          <w:rFonts w:ascii="Times New Roman" w:hAnsi="Times New Roman" w:cs="Times New Roman"/>
          <w:sz w:val="18"/>
        </w:rPr>
        <w:t xml:space="preserve"> </w:t>
      </w:r>
      <w:r w:rsidRPr="00607AD1">
        <w:rPr>
          <w:rFonts w:ascii="Times New Roman" w:eastAsia="Times New Roman" w:hAnsi="Times New Roman" w:cs="Times New Roman"/>
          <w:i/>
          <w:iCs/>
          <w:sz w:val="18"/>
          <w:lang w:eastAsia="it-IT" w:bidi="ar-SA"/>
        </w:rPr>
        <w:t>nota: il Manuale è attualmente oggetto di aggiornamento per recepire le più recenti evoluzioni del Sistema Coordinato e degli orientamenti regionali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309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7AD4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5888"/>
    <w:multiLevelType w:val="hybridMultilevel"/>
    <w:tmpl w:val="E3CA38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5AB"/>
    <w:multiLevelType w:val="multilevel"/>
    <w:tmpl w:val="D44E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D6174"/>
    <w:multiLevelType w:val="multilevel"/>
    <w:tmpl w:val="D83E7FBC"/>
    <w:lvl w:ilvl="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74144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904C7"/>
    <w:multiLevelType w:val="multilevel"/>
    <w:tmpl w:val="64A69D98"/>
    <w:lvl w:ilvl="0">
      <w:start w:val="1"/>
      <w:numFmt w:val="bullet"/>
      <w:lvlText w:val="͟"/>
      <w:lvlJc w:val="left"/>
      <w:pPr>
        <w:tabs>
          <w:tab w:val="num" w:pos="2421"/>
        </w:tabs>
        <w:ind w:left="2421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A3323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03B6"/>
    <w:multiLevelType w:val="hybridMultilevel"/>
    <w:tmpl w:val="A698C8D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564D1F"/>
    <w:multiLevelType w:val="hybridMultilevel"/>
    <w:tmpl w:val="A698C8D4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161245"/>
    <w:multiLevelType w:val="hybridMultilevel"/>
    <w:tmpl w:val="1520E1FE"/>
    <w:lvl w:ilvl="0" w:tplc="887461A8">
      <w:start w:val="1"/>
      <w:numFmt w:val="bullet"/>
      <w:lvlText w:val="-"/>
      <w:lvlJc w:val="left"/>
      <w:pPr>
        <w:ind w:left="1003" w:hanging="360"/>
      </w:pPr>
      <w:rPr>
        <w:rFonts w:ascii="Times New Roman" w:eastAsia="Linux Libertine 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37C300A4"/>
    <w:multiLevelType w:val="multilevel"/>
    <w:tmpl w:val="64A69D98"/>
    <w:lvl w:ilvl="0">
      <w:start w:val="1"/>
      <w:numFmt w:val="bullet"/>
      <w:lvlText w:val="͟"/>
      <w:lvlJc w:val="left"/>
      <w:pPr>
        <w:tabs>
          <w:tab w:val="num" w:pos="2421"/>
        </w:tabs>
        <w:ind w:left="2421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24921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B7A9F"/>
    <w:multiLevelType w:val="multilevel"/>
    <w:tmpl w:val="D83E7FBC"/>
    <w:lvl w:ilvl="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74BF2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8000D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E2C98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20380"/>
    <w:multiLevelType w:val="hybridMultilevel"/>
    <w:tmpl w:val="EBEA20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23C1A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E0D02"/>
    <w:multiLevelType w:val="hybridMultilevel"/>
    <w:tmpl w:val="AAD42866"/>
    <w:lvl w:ilvl="0" w:tplc="887461A8">
      <w:start w:val="1"/>
      <w:numFmt w:val="bullet"/>
      <w:lvlText w:val="-"/>
      <w:lvlJc w:val="left"/>
      <w:pPr>
        <w:ind w:left="1440" w:hanging="360"/>
      </w:pPr>
      <w:rPr>
        <w:rFonts w:ascii="Times New Roman" w:eastAsia="Linux Libertine G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53063F"/>
    <w:multiLevelType w:val="multilevel"/>
    <w:tmpl w:val="891ED15A"/>
    <w:lvl w:ilvl="0"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465CC4"/>
    <w:multiLevelType w:val="hybridMultilevel"/>
    <w:tmpl w:val="1BE209F4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BA1131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059BF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900F9"/>
    <w:multiLevelType w:val="hybridMultilevel"/>
    <w:tmpl w:val="F8C8AB1A"/>
    <w:lvl w:ilvl="0" w:tplc="887461A8">
      <w:start w:val="1"/>
      <w:numFmt w:val="bullet"/>
      <w:lvlText w:val="-"/>
      <w:lvlJc w:val="left"/>
      <w:pPr>
        <w:ind w:left="1440" w:hanging="360"/>
      </w:pPr>
      <w:rPr>
        <w:rFonts w:ascii="Times New Roman" w:eastAsia="Linux Libertine G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CD41D9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44549"/>
    <w:multiLevelType w:val="hybridMultilevel"/>
    <w:tmpl w:val="E3CA3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835793">
    <w:abstractNumId w:val="20"/>
  </w:num>
  <w:num w:numId="2" w16cid:durableId="1210923211">
    <w:abstractNumId w:val="2"/>
  </w:num>
  <w:num w:numId="3" w16cid:durableId="1019741938">
    <w:abstractNumId w:val="24"/>
  </w:num>
  <w:num w:numId="4" w16cid:durableId="1224869110">
    <w:abstractNumId w:val="3"/>
  </w:num>
  <w:num w:numId="5" w16cid:durableId="1177304806">
    <w:abstractNumId w:val="10"/>
  </w:num>
  <w:num w:numId="6" w16cid:durableId="787548320">
    <w:abstractNumId w:val="12"/>
  </w:num>
  <w:num w:numId="7" w16cid:durableId="15153767">
    <w:abstractNumId w:val="16"/>
  </w:num>
  <w:num w:numId="8" w16cid:durableId="1059355637">
    <w:abstractNumId w:val="26"/>
  </w:num>
  <w:num w:numId="9" w16cid:durableId="1866018917">
    <w:abstractNumId w:val="17"/>
  </w:num>
  <w:num w:numId="10" w16cid:durableId="34547856">
    <w:abstractNumId w:val="21"/>
  </w:num>
  <w:num w:numId="11" w16cid:durableId="1843740331">
    <w:abstractNumId w:val="6"/>
  </w:num>
  <w:num w:numId="12" w16cid:durableId="1359234839">
    <w:abstractNumId w:val="9"/>
  </w:num>
  <w:num w:numId="13" w16cid:durableId="2069523762">
    <w:abstractNumId w:val="7"/>
  </w:num>
  <w:num w:numId="14" w16cid:durableId="2146509120">
    <w:abstractNumId w:val="8"/>
  </w:num>
  <w:num w:numId="15" w16cid:durableId="1413047743">
    <w:abstractNumId w:val="14"/>
  </w:num>
  <w:num w:numId="16" w16cid:durableId="24329919">
    <w:abstractNumId w:val="0"/>
  </w:num>
  <w:num w:numId="17" w16cid:durableId="1847015853">
    <w:abstractNumId w:val="19"/>
  </w:num>
  <w:num w:numId="18" w16cid:durableId="919410688">
    <w:abstractNumId w:val="23"/>
  </w:num>
  <w:num w:numId="19" w16cid:durableId="1687901418">
    <w:abstractNumId w:val="18"/>
  </w:num>
  <w:num w:numId="20" w16cid:durableId="275450438">
    <w:abstractNumId w:val="5"/>
  </w:num>
  <w:num w:numId="21" w16cid:durableId="2016688966">
    <w:abstractNumId w:val="1"/>
  </w:num>
  <w:num w:numId="22" w16cid:durableId="995763064">
    <w:abstractNumId w:val="22"/>
  </w:num>
  <w:num w:numId="23" w16cid:durableId="723405208">
    <w:abstractNumId w:val="15"/>
  </w:num>
  <w:num w:numId="24" w16cid:durableId="1591426401">
    <w:abstractNumId w:val="25"/>
  </w:num>
  <w:num w:numId="25" w16cid:durableId="1194731538">
    <w:abstractNumId w:val="11"/>
  </w:num>
  <w:num w:numId="26" w16cid:durableId="2001887380">
    <w:abstractNumId w:val="4"/>
  </w:num>
  <w:num w:numId="27" w16cid:durableId="1717898645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5D"/>
    <w:rsid w:val="000177F4"/>
    <w:rsid w:val="000215A8"/>
    <w:rsid w:val="00021D96"/>
    <w:rsid w:val="00022A9D"/>
    <w:rsid w:val="000240D5"/>
    <w:rsid w:val="000459F3"/>
    <w:rsid w:val="00047857"/>
    <w:rsid w:val="00075594"/>
    <w:rsid w:val="00090D40"/>
    <w:rsid w:val="00097D65"/>
    <w:rsid w:val="000A1E9E"/>
    <w:rsid w:val="000A5AFF"/>
    <w:rsid w:val="000B485D"/>
    <w:rsid w:val="000B76E9"/>
    <w:rsid w:val="000C1A0E"/>
    <w:rsid w:val="000D34C3"/>
    <w:rsid w:val="000D637E"/>
    <w:rsid w:val="000D6E76"/>
    <w:rsid w:val="000E1926"/>
    <w:rsid w:val="000E3C40"/>
    <w:rsid w:val="000E46BA"/>
    <w:rsid w:val="000F2A2E"/>
    <w:rsid w:val="001028F4"/>
    <w:rsid w:val="00112F29"/>
    <w:rsid w:val="0011518C"/>
    <w:rsid w:val="00124818"/>
    <w:rsid w:val="00130D9A"/>
    <w:rsid w:val="00132856"/>
    <w:rsid w:val="001360AB"/>
    <w:rsid w:val="00156D98"/>
    <w:rsid w:val="00162FC6"/>
    <w:rsid w:val="00163123"/>
    <w:rsid w:val="001662ED"/>
    <w:rsid w:val="00167086"/>
    <w:rsid w:val="00174BC2"/>
    <w:rsid w:val="0018660F"/>
    <w:rsid w:val="001A3E9B"/>
    <w:rsid w:val="001A5406"/>
    <w:rsid w:val="001A60C3"/>
    <w:rsid w:val="001B08A5"/>
    <w:rsid w:val="001D1D49"/>
    <w:rsid w:val="001E6BAB"/>
    <w:rsid w:val="001F799F"/>
    <w:rsid w:val="0020294A"/>
    <w:rsid w:val="00214463"/>
    <w:rsid w:val="00220660"/>
    <w:rsid w:val="002245A1"/>
    <w:rsid w:val="00224D2E"/>
    <w:rsid w:val="00226890"/>
    <w:rsid w:val="00234AFA"/>
    <w:rsid w:val="00234B9F"/>
    <w:rsid w:val="00236241"/>
    <w:rsid w:val="002377C1"/>
    <w:rsid w:val="002431F7"/>
    <w:rsid w:val="00266BF2"/>
    <w:rsid w:val="00281975"/>
    <w:rsid w:val="002875BC"/>
    <w:rsid w:val="00287F1D"/>
    <w:rsid w:val="00290F9A"/>
    <w:rsid w:val="002912D6"/>
    <w:rsid w:val="002953F9"/>
    <w:rsid w:val="002A5CDC"/>
    <w:rsid w:val="002B28A0"/>
    <w:rsid w:val="002B46A6"/>
    <w:rsid w:val="002C3406"/>
    <w:rsid w:val="002C3DF9"/>
    <w:rsid w:val="002D17BD"/>
    <w:rsid w:val="002D2EA3"/>
    <w:rsid w:val="002D67D5"/>
    <w:rsid w:val="002E5F92"/>
    <w:rsid w:val="002E7B46"/>
    <w:rsid w:val="002F45C2"/>
    <w:rsid w:val="0030548B"/>
    <w:rsid w:val="0031296F"/>
    <w:rsid w:val="00317953"/>
    <w:rsid w:val="00320317"/>
    <w:rsid w:val="00341B83"/>
    <w:rsid w:val="00344846"/>
    <w:rsid w:val="00345D4C"/>
    <w:rsid w:val="0035058E"/>
    <w:rsid w:val="003645E9"/>
    <w:rsid w:val="00383918"/>
    <w:rsid w:val="00386AE5"/>
    <w:rsid w:val="00394BDD"/>
    <w:rsid w:val="003A4DE4"/>
    <w:rsid w:val="003B6BF8"/>
    <w:rsid w:val="003B782B"/>
    <w:rsid w:val="003D106C"/>
    <w:rsid w:val="003D6412"/>
    <w:rsid w:val="003E0715"/>
    <w:rsid w:val="003F4F0B"/>
    <w:rsid w:val="004105B1"/>
    <w:rsid w:val="004224E9"/>
    <w:rsid w:val="00422C88"/>
    <w:rsid w:val="00430B06"/>
    <w:rsid w:val="00433343"/>
    <w:rsid w:val="004363C5"/>
    <w:rsid w:val="00450F05"/>
    <w:rsid w:val="00454E8D"/>
    <w:rsid w:val="0048430D"/>
    <w:rsid w:val="00494639"/>
    <w:rsid w:val="004A3BC0"/>
    <w:rsid w:val="004B63A6"/>
    <w:rsid w:val="004B72AB"/>
    <w:rsid w:val="004C1008"/>
    <w:rsid w:val="004C1494"/>
    <w:rsid w:val="004C2ACE"/>
    <w:rsid w:val="004D0FA8"/>
    <w:rsid w:val="004E54BD"/>
    <w:rsid w:val="004F3A47"/>
    <w:rsid w:val="00500007"/>
    <w:rsid w:val="00515864"/>
    <w:rsid w:val="00520991"/>
    <w:rsid w:val="00526870"/>
    <w:rsid w:val="00536DA0"/>
    <w:rsid w:val="00543928"/>
    <w:rsid w:val="005572E3"/>
    <w:rsid w:val="00565572"/>
    <w:rsid w:val="005668FB"/>
    <w:rsid w:val="005711AD"/>
    <w:rsid w:val="005951F1"/>
    <w:rsid w:val="00596BB4"/>
    <w:rsid w:val="005A7576"/>
    <w:rsid w:val="005F5388"/>
    <w:rsid w:val="005F74A2"/>
    <w:rsid w:val="00604D1D"/>
    <w:rsid w:val="00607AD1"/>
    <w:rsid w:val="00607E49"/>
    <w:rsid w:val="00607F3C"/>
    <w:rsid w:val="00623921"/>
    <w:rsid w:val="006272E5"/>
    <w:rsid w:val="006326DA"/>
    <w:rsid w:val="00645193"/>
    <w:rsid w:val="00657C6C"/>
    <w:rsid w:val="00660BF6"/>
    <w:rsid w:val="00672C18"/>
    <w:rsid w:val="00683072"/>
    <w:rsid w:val="00683E27"/>
    <w:rsid w:val="0069009A"/>
    <w:rsid w:val="00694921"/>
    <w:rsid w:val="00695350"/>
    <w:rsid w:val="00695FFD"/>
    <w:rsid w:val="006A7459"/>
    <w:rsid w:val="006B47F5"/>
    <w:rsid w:val="006B6060"/>
    <w:rsid w:val="006C56C2"/>
    <w:rsid w:val="006C6D79"/>
    <w:rsid w:val="006D3A6A"/>
    <w:rsid w:val="00703F3F"/>
    <w:rsid w:val="00722E50"/>
    <w:rsid w:val="007269BE"/>
    <w:rsid w:val="00731121"/>
    <w:rsid w:val="00732F4B"/>
    <w:rsid w:val="0073608B"/>
    <w:rsid w:val="007450F9"/>
    <w:rsid w:val="00745645"/>
    <w:rsid w:val="00752520"/>
    <w:rsid w:val="007535B9"/>
    <w:rsid w:val="007552E3"/>
    <w:rsid w:val="00756730"/>
    <w:rsid w:val="0078534C"/>
    <w:rsid w:val="0078686E"/>
    <w:rsid w:val="00786DE1"/>
    <w:rsid w:val="0079413E"/>
    <w:rsid w:val="007B2DAC"/>
    <w:rsid w:val="007B5BB2"/>
    <w:rsid w:val="007C58D2"/>
    <w:rsid w:val="007C5D82"/>
    <w:rsid w:val="007C67F2"/>
    <w:rsid w:val="007E2DC6"/>
    <w:rsid w:val="007F7684"/>
    <w:rsid w:val="00807A42"/>
    <w:rsid w:val="00834B3F"/>
    <w:rsid w:val="008374C5"/>
    <w:rsid w:val="008416D2"/>
    <w:rsid w:val="00847C52"/>
    <w:rsid w:val="00851C60"/>
    <w:rsid w:val="008579C9"/>
    <w:rsid w:val="00861039"/>
    <w:rsid w:val="00864B47"/>
    <w:rsid w:val="00872150"/>
    <w:rsid w:val="0087550A"/>
    <w:rsid w:val="00881BE3"/>
    <w:rsid w:val="008847CD"/>
    <w:rsid w:val="00892621"/>
    <w:rsid w:val="00892864"/>
    <w:rsid w:val="008A6776"/>
    <w:rsid w:val="008B0937"/>
    <w:rsid w:val="008B23C9"/>
    <w:rsid w:val="008B685D"/>
    <w:rsid w:val="008C3174"/>
    <w:rsid w:val="008C574E"/>
    <w:rsid w:val="008E5592"/>
    <w:rsid w:val="009030B6"/>
    <w:rsid w:val="0091554D"/>
    <w:rsid w:val="00915AC9"/>
    <w:rsid w:val="00915B19"/>
    <w:rsid w:val="009223A3"/>
    <w:rsid w:val="009245E4"/>
    <w:rsid w:val="00927E74"/>
    <w:rsid w:val="00930BA1"/>
    <w:rsid w:val="00932F83"/>
    <w:rsid w:val="00940FFC"/>
    <w:rsid w:val="00942C1A"/>
    <w:rsid w:val="009450EE"/>
    <w:rsid w:val="009514DD"/>
    <w:rsid w:val="00990EDF"/>
    <w:rsid w:val="00991EAC"/>
    <w:rsid w:val="009B4A94"/>
    <w:rsid w:val="009B7002"/>
    <w:rsid w:val="009B7B34"/>
    <w:rsid w:val="009D18A1"/>
    <w:rsid w:val="009D5ED1"/>
    <w:rsid w:val="009E05AA"/>
    <w:rsid w:val="009E54B2"/>
    <w:rsid w:val="009F3F25"/>
    <w:rsid w:val="009F5E59"/>
    <w:rsid w:val="00A003A3"/>
    <w:rsid w:val="00A036EF"/>
    <w:rsid w:val="00A03E60"/>
    <w:rsid w:val="00A13386"/>
    <w:rsid w:val="00A422EB"/>
    <w:rsid w:val="00A43462"/>
    <w:rsid w:val="00A47CDD"/>
    <w:rsid w:val="00A53402"/>
    <w:rsid w:val="00A5667D"/>
    <w:rsid w:val="00A6136B"/>
    <w:rsid w:val="00A63ED9"/>
    <w:rsid w:val="00A81B3D"/>
    <w:rsid w:val="00A855B6"/>
    <w:rsid w:val="00A91D84"/>
    <w:rsid w:val="00A92BCD"/>
    <w:rsid w:val="00A96F8F"/>
    <w:rsid w:val="00AA7304"/>
    <w:rsid w:val="00AB109B"/>
    <w:rsid w:val="00AB5AD4"/>
    <w:rsid w:val="00AB5B68"/>
    <w:rsid w:val="00AC2806"/>
    <w:rsid w:val="00AD1293"/>
    <w:rsid w:val="00AD42BC"/>
    <w:rsid w:val="00AE46B8"/>
    <w:rsid w:val="00AF6385"/>
    <w:rsid w:val="00B1205B"/>
    <w:rsid w:val="00B12C6C"/>
    <w:rsid w:val="00B158A6"/>
    <w:rsid w:val="00B228D6"/>
    <w:rsid w:val="00B276DB"/>
    <w:rsid w:val="00B31946"/>
    <w:rsid w:val="00B32403"/>
    <w:rsid w:val="00B34D22"/>
    <w:rsid w:val="00B358BB"/>
    <w:rsid w:val="00B46068"/>
    <w:rsid w:val="00B473A5"/>
    <w:rsid w:val="00B4755C"/>
    <w:rsid w:val="00B5162E"/>
    <w:rsid w:val="00B65946"/>
    <w:rsid w:val="00B857F2"/>
    <w:rsid w:val="00BA7505"/>
    <w:rsid w:val="00BB49D6"/>
    <w:rsid w:val="00BB5AD0"/>
    <w:rsid w:val="00BD1934"/>
    <w:rsid w:val="00BD4277"/>
    <w:rsid w:val="00BE237B"/>
    <w:rsid w:val="00BE33F0"/>
    <w:rsid w:val="00BF2D5E"/>
    <w:rsid w:val="00BF4819"/>
    <w:rsid w:val="00BF62BC"/>
    <w:rsid w:val="00BF64AF"/>
    <w:rsid w:val="00C024F8"/>
    <w:rsid w:val="00C132BF"/>
    <w:rsid w:val="00C20604"/>
    <w:rsid w:val="00C2123A"/>
    <w:rsid w:val="00C2245C"/>
    <w:rsid w:val="00C22516"/>
    <w:rsid w:val="00C2529A"/>
    <w:rsid w:val="00C300B1"/>
    <w:rsid w:val="00C32C3E"/>
    <w:rsid w:val="00C37C5E"/>
    <w:rsid w:val="00C44A3C"/>
    <w:rsid w:val="00C50218"/>
    <w:rsid w:val="00C8729E"/>
    <w:rsid w:val="00C911F9"/>
    <w:rsid w:val="00C91D4E"/>
    <w:rsid w:val="00C940C8"/>
    <w:rsid w:val="00C97D2F"/>
    <w:rsid w:val="00CA0D40"/>
    <w:rsid w:val="00CA683D"/>
    <w:rsid w:val="00CB2F05"/>
    <w:rsid w:val="00CB5A4C"/>
    <w:rsid w:val="00CC03B9"/>
    <w:rsid w:val="00CD3D1A"/>
    <w:rsid w:val="00CE245E"/>
    <w:rsid w:val="00D04E16"/>
    <w:rsid w:val="00D0743F"/>
    <w:rsid w:val="00D13CAA"/>
    <w:rsid w:val="00D15B12"/>
    <w:rsid w:val="00D237C2"/>
    <w:rsid w:val="00D238A2"/>
    <w:rsid w:val="00D25639"/>
    <w:rsid w:val="00D27D35"/>
    <w:rsid w:val="00D42C65"/>
    <w:rsid w:val="00D4430C"/>
    <w:rsid w:val="00D56964"/>
    <w:rsid w:val="00D65677"/>
    <w:rsid w:val="00D80E42"/>
    <w:rsid w:val="00DC7B86"/>
    <w:rsid w:val="00DD0C03"/>
    <w:rsid w:val="00DE1821"/>
    <w:rsid w:val="00DE5222"/>
    <w:rsid w:val="00DE544A"/>
    <w:rsid w:val="00DF06FA"/>
    <w:rsid w:val="00DF5B48"/>
    <w:rsid w:val="00E13B78"/>
    <w:rsid w:val="00E1405B"/>
    <w:rsid w:val="00E22695"/>
    <w:rsid w:val="00E23E76"/>
    <w:rsid w:val="00E257C6"/>
    <w:rsid w:val="00E31C60"/>
    <w:rsid w:val="00E327FF"/>
    <w:rsid w:val="00E367D7"/>
    <w:rsid w:val="00E37EFA"/>
    <w:rsid w:val="00E405F9"/>
    <w:rsid w:val="00E46A56"/>
    <w:rsid w:val="00E51AD0"/>
    <w:rsid w:val="00E54CAD"/>
    <w:rsid w:val="00E700B6"/>
    <w:rsid w:val="00E71905"/>
    <w:rsid w:val="00E83E23"/>
    <w:rsid w:val="00E90ACB"/>
    <w:rsid w:val="00ED12AB"/>
    <w:rsid w:val="00ED5D0A"/>
    <w:rsid w:val="00EF3E18"/>
    <w:rsid w:val="00EF4648"/>
    <w:rsid w:val="00EF5682"/>
    <w:rsid w:val="00F16704"/>
    <w:rsid w:val="00F21F63"/>
    <w:rsid w:val="00F40CDD"/>
    <w:rsid w:val="00F41D52"/>
    <w:rsid w:val="00F65624"/>
    <w:rsid w:val="00F67E23"/>
    <w:rsid w:val="00F73659"/>
    <w:rsid w:val="00F76E6F"/>
    <w:rsid w:val="00F90CDC"/>
    <w:rsid w:val="00F94397"/>
    <w:rsid w:val="00FB17B3"/>
    <w:rsid w:val="00FB3CCF"/>
    <w:rsid w:val="00FB47CA"/>
    <w:rsid w:val="00FB633B"/>
    <w:rsid w:val="00FC24E8"/>
    <w:rsid w:val="00FD45AF"/>
    <w:rsid w:val="00FD5281"/>
    <w:rsid w:val="00FF0CB1"/>
    <w:rsid w:val="00FF3EFE"/>
    <w:rsid w:val="00FF69E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7B5A"/>
  <w15:docId w15:val="{DD5D5DEF-B02A-4F2C-9565-9AEB56B1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extAlignment w:val="baseline"/>
    </w:pPr>
  </w:style>
  <w:style w:type="paragraph" w:styleId="Titolo1">
    <w:name w:val="heading 1"/>
    <w:basedOn w:val="Normale"/>
    <w:next w:val="Standard"/>
    <w:uiPriority w:val="9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40"/>
      <w:outlineLvl w:val="1"/>
    </w:pPr>
    <w:rPr>
      <w:rFonts w:eastAsia="Calibri" w:cs="Calibri"/>
      <w:color w:val="2F5496"/>
      <w:sz w:val="26"/>
      <w:szCs w:val="26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spacing w:before="140"/>
      <w:outlineLvl w:val="2"/>
    </w:pPr>
    <w:rPr>
      <w:sz w:val="56"/>
      <w:szCs w:val="56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AF104F"/>
    <w:rPr>
      <w:color w:val="0563C1" w:themeColor="hyperlink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AF104F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AF104F"/>
    <w:rPr>
      <w:color w:val="954F72" w:themeColor="followedHyperlink"/>
      <w:u w:val="single"/>
    </w:rPr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sz w:val="24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Standard"/>
    <w:uiPriority w:val="11"/>
    <w:qFormat/>
    <w:pPr>
      <w:spacing w:before="60"/>
    </w:pPr>
    <w:rPr>
      <w:sz w:val="36"/>
      <w:szCs w:val="36"/>
    </w:rPr>
  </w:style>
  <w:style w:type="paragraph" w:customStyle="1" w:styleId="Intestazioneepidipagina">
    <w:name w:val="Intestazione e piè di pagin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</w:style>
  <w:style w:type="paragraph" w:styleId="Paragrafoelenco">
    <w:name w:val="List Paragraph"/>
    <w:basedOn w:val="Normale"/>
    <w:uiPriority w:val="34"/>
    <w:qFormat/>
    <w:rsid w:val="00C44A3C"/>
    <w:pPr>
      <w:ind w:left="720"/>
      <w:contextualSpacing/>
    </w:pPr>
    <w:rPr>
      <w:rFonts w:cs="Mangal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D5D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D5D0A"/>
    <w:rPr>
      <w:rFonts w:cs="Mangal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D5D0A"/>
    <w:rPr>
      <w:rFonts w:cs="Mangal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5D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5D0A"/>
    <w:rPr>
      <w:rFonts w:cs="Mangal"/>
      <w:b/>
      <w:bCs/>
      <w:szCs w:val="18"/>
    </w:rPr>
  </w:style>
  <w:style w:type="character" w:styleId="Enfasicorsivo">
    <w:name w:val="Emphasis"/>
    <w:basedOn w:val="Carpredefinitoparagrafo"/>
    <w:uiPriority w:val="20"/>
    <w:qFormat/>
    <w:rsid w:val="00BF4819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7AD1"/>
    <w:rPr>
      <w:rFonts w:cs="Mangal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7AD1"/>
    <w:rPr>
      <w:rFonts w:cs="Mangal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07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9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4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B8D23-A8D7-44A0-921A-BB7D6DF3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3294</Words>
  <Characters>18776</Characters>
  <Application>Microsoft Office Word</Application>
  <DocSecurity>0</DocSecurity>
  <Lines>156</Lines>
  <Paragraphs>44</Paragraphs>
  <ScaleCrop>false</ScaleCrop>
  <Company/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Giampiera Vismara</dc:creator>
  <dc:description/>
  <cp:lastModifiedBy>Gianpiera Vismara</cp:lastModifiedBy>
  <cp:revision>43</cp:revision>
  <cp:lastPrinted>2023-09-18T12:08:00Z</cp:lastPrinted>
  <dcterms:created xsi:type="dcterms:W3CDTF">2025-05-13T11:11:00Z</dcterms:created>
  <dcterms:modified xsi:type="dcterms:W3CDTF">2025-05-25T15:20:00Z</dcterms:modified>
  <dc:language>it-IT</dc:language>
</cp:coreProperties>
</file>